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hAnsi="宋体" w:eastAsia="楷体_GB2312" w:cs="Times New Roman"/>
          <w:kern w:val="1"/>
          <w:sz w:val="44"/>
          <w:szCs w:val="44"/>
        </w:rPr>
      </w:pPr>
    </w:p>
    <w:p>
      <w:pPr>
        <w:jc w:val="center"/>
        <w:rPr>
          <w:rFonts w:ascii="楷体_GB2312" w:hAnsi="宋体" w:eastAsia="楷体_GB2312" w:cs="Times New Roman"/>
          <w:b/>
          <w:bCs/>
          <w:kern w:val="1"/>
          <w:sz w:val="44"/>
          <w:szCs w:val="44"/>
          <w:u w:val="single"/>
        </w:rPr>
      </w:pPr>
    </w:p>
    <w:p>
      <w:pPr>
        <w:jc w:val="center"/>
        <w:rPr>
          <w:rFonts w:ascii="楷体_GB2312" w:hAnsi="宋体" w:eastAsia="楷体_GB2312" w:cs="Times New Roman"/>
          <w:b/>
          <w:bCs/>
          <w:kern w:val="1"/>
          <w:sz w:val="44"/>
          <w:szCs w:val="44"/>
          <w:u w:val="single"/>
        </w:rPr>
      </w:pPr>
      <w:r>
        <w:rPr>
          <w:rFonts w:hint="eastAsia" w:ascii="楷体_GB2312" w:hAnsi="宋体" w:eastAsia="楷体_GB2312" w:cs="楷体_GB2312"/>
          <w:b/>
          <w:bCs/>
          <w:kern w:val="1"/>
          <w:sz w:val="44"/>
          <w:szCs w:val="44"/>
          <w:u w:val="single"/>
        </w:rPr>
        <w:t>铜冠建安2024年办公用品</w:t>
      </w:r>
    </w:p>
    <w:p>
      <w:pPr>
        <w:spacing w:line="700" w:lineRule="exact"/>
        <w:jc w:val="center"/>
        <w:rPr>
          <w:rFonts w:ascii="楷体_GB2312" w:hAnsi="宋体" w:eastAsia="楷体_GB2312" w:cs="Times New Roman"/>
          <w:sz w:val="44"/>
          <w:szCs w:val="44"/>
        </w:rPr>
      </w:pPr>
    </w:p>
    <w:p>
      <w:pPr>
        <w:spacing w:line="700" w:lineRule="exact"/>
        <w:jc w:val="center"/>
        <w:rPr>
          <w:rFonts w:ascii="楷体_GB2312" w:hAnsi="宋体" w:eastAsia="楷体_GB2312" w:cs="Times New Roman"/>
          <w:sz w:val="44"/>
          <w:szCs w:val="44"/>
        </w:rPr>
      </w:pPr>
    </w:p>
    <w:p>
      <w:pPr>
        <w:tabs>
          <w:tab w:val="left" w:pos="7020"/>
        </w:tabs>
        <w:jc w:val="center"/>
        <w:rPr>
          <w:rFonts w:ascii="楷体_GB2312" w:hAnsi="宋体" w:eastAsia="楷体_GB2312" w:cs="Times New Roman"/>
          <w:b/>
          <w:bCs/>
          <w:sz w:val="72"/>
          <w:szCs w:val="72"/>
        </w:rPr>
      </w:pPr>
      <w:r>
        <w:rPr>
          <w:rFonts w:hint="eastAsia" w:ascii="楷体_GB2312" w:hAnsi="宋体" w:eastAsia="楷体_GB2312" w:cs="楷体_GB2312"/>
          <w:b/>
          <w:bCs/>
          <w:sz w:val="72"/>
          <w:szCs w:val="72"/>
        </w:rPr>
        <w:t>招标文件</w:t>
      </w:r>
    </w:p>
    <w:p>
      <w:pPr>
        <w:tabs>
          <w:tab w:val="left" w:pos="7020"/>
        </w:tabs>
        <w:jc w:val="center"/>
        <w:rPr>
          <w:rFonts w:ascii="楷体_GB2312" w:hAnsi="宋体" w:eastAsia="楷体_GB2312" w:cs="Times New Roman"/>
          <w:b/>
          <w:bCs/>
          <w:sz w:val="52"/>
          <w:szCs w:val="52"/>
        </w:rPr>
      </w:pPr>
    </w:p>
    <w:p>
      <w:pPr>
        <w:tabs>
          <w:tab w:val="left" w:pos="7020"/>
        </w:tabs>
        <w:jc w:val="center"/>
        <w:rPr>
          <w:rFonts w:ascii="楷体_GB2312" w:hAnsi="宋体" w:eastAsia="楷体_GB2312" w:cs="Times New Roman"/>
          <w:b/>
          <w:bCs/>
          <w:sz w:val="52"/>
          <w:szCs w:val="52"/>
        </w:rPr>
      </w:pPr>
    </w:p>
    <w:p>
      <w:pPr>
        <w:rPr>
          <w:rFonts w:ascii="仿宋_GB2312" w:hAnsi="仿宋_GB2312" w:eastAsia="仿宋_GB2312" w:cs="Times New Roman"/>
          <w:b/>
          <w:bCs/>
          <w:color w:val="0000FF"/>
          <w:sz w:val="32"/>
          <w:szCs w:val="32"/>
          <w:u w:val="single"/>
        </w:rPr>
      </w:pPr>
      <w:r>
        <w:rPr>
          <w:rFonts w:hint="eastAsia" w:ascii="仿宋_GB2312" w:hAnsi="仿宋_GB2312" w:eastAsia="仿宋_GB2312" w:cs="仿宋_GB2312"/>
          <w:b/>
          <w:bCs/>
          <w:sz w:val="32"/>
          <w:szCs w:val="32"/>
        </w:rPr>
        <w:t>招标编号：</w:t>
      </w:r>
      <w:r>
        <w:rPr>
          <w:rFonts w:hint="eastAsia" w:ascii="仿宋_GB2312" w:hAnsi="仿宋_GB2312" w:eastAsia="仿宋_GB2312" w:cs="仿宋_GB2312"/>
          <w:b/>
          <w:bCs/>
          <w:sz w:val="32"/>
          <w:szCs w:val="32"/>
          <w:lang w:val="en-US" w:eastAsia="zh-CN"/>
        </w:rPr>
        <w:t>TGJA-</w:t>
      </w:r>
      <w:r>
        <w:rPr>
          <w:rFonts w:hint="eastAsia" w:ascii="仿宋_GB2312" w:hAnsi="仿宋_GB2312" w:eastAsia="仿宋_GB2312" w:cs="仿宋_GB2312"/>
          <w:b/>
          <w:bCs/>
          <w:sz w:val="32"/>
          <w:szCs w:val="32"/>
        </w:rPr>
        <w:t>XZFW-2024-01</w:t>
      </w:r>
    </w:p>
    <w:p>
      <w:pPr>
        <w:rPr>
          <w:rFonts w:ascii="仿宋_GB2312" w:hAnsi="仿宋_GB2312" w:eastAsia="仿宋_GB2312" w:cs="Times New Roman"/>
          <w:b/>
          <w:bCs/>
          <w:sz w:val="32"/>
          <w:szCs w:val="32"/>
          <w:u w:val="single"/>
        </w:rPr>
      </w:pPr>
    </w:p>
    <w:p>
      <w:pPr>
        <w:rPr>
          <w:rFonts w:ascii="仿宋_GB2312" w:hAnsi="仿宋_GB2312" w:eastAsia="仿宋_GB2312" w:cs="Times New Roman"/>
          <w:b/>
          <w:bCs/>
          <w:sz w:val="32"/>
          <w:szCs w:val="32"/>
          <w:highlight w:val="cyan"/>
          <w:u w:val="single"/>
        </w:rPr>
      </w:pPr>
      <w:r>
        <w:rPr>
          <w:rFonts w:hint="eastAsia" w:ascii="仿宋_GB2312" w:hAnsi="仿宋_GB2312" w:eastAsia="仿宋_GB2312" w:cs="仿宋_GB2312"/>
          <w:b/>
          <w:bCs/>
          <w:sz w:val="32"/>
          <w:szCs w:val="32"/>
        </w:rPr>
        <w:t>招标公告发布日期：</w:t>
      </w:r>
      <w:r>
        <w:rPr>
          <w:rFonts w:ascii="仿宋_GB2312" w:hAnsi="仿宋_GB2312" w:eastAsia="仿宋_GB2312" w:cs="仿宋_GB2312"/>
          <w:b/>
          <w:bCs/>
          <w:sz w:val="32"/>
          <w:szCs w:val="32"/>
          <w:u w:val="single"/>
        </w:rPr>
        <w:t>202</w:t>
      </w:r>
      <w:r>
        <w:rPr>
          <w:rFonts w:hint="eastAsia" w:ascii="仿宋_GB2312" w:hAnsi="仿宋_GB2312" w:eastAsia="仿宋_GB2312" w:cs="仿宋_GB2312"/>
          <w:b/>
          <w:bCs/>
          <w:sz w:val="32"/>
          <w:szCs w:val="32"/>
          <w:u w:val="single"/>
        </w:rPr>
        <w:t>4年</w:t>
      </w:r>
      <w:r>
        <w:rPr>
          <w:rFonts w:ascii="仿宋_GB2312" w:hAnsi="仿宋_GB2312" w:eastAsia="仿宋_GB2312" w:cs="仿宋_GB2312"/>
          <w:b/>
          <w:bCs/>
          <w:sz w:val="32"/>
          <w:szCs w:val="32"/>
          <w:u w:val="single"/>
        </w:rPr>
        <w:t>1</w:t>
      </w:r>
      <w:r>
        <w:rPr>
          <w:rFonts w:hint="eastAsia" w:ascii="仿宋_GB2312" w:hAnsi="仿宋_GB2312" w:eastAsia="仿宋_GB2312" w:cs="仿宋_GB2312"/>
          <w:b/>
          <w:bCs/>
          <w:sz w:val="32"/>
          <w:szCs w:val="32"/>
          <w:u w:val="single"/>
        </w:rPr>
        <w:t>月10</w:t>
      </w:r>
      <w:r>
        <w:rPr>
          <w:rFonts w:hint="eastAsia" w:ascii="仿宋_GB2312" w:hAnsi="仿宋_GB2312" w:eastAsia="仿宋_GB2312" w:cs="仿宋_GB2312"/>
          <w:b/>
          <w:bCs/>
          <w:color w:val="000000"/>
          <w:sz w:val="32"/>
          <w:szCs w:val="32"/>
          <w:u w:val="single"/>
        </w:rPr>
        <w:t>日</w:t>
      </w:r>
    </w:p>
    <w:p>
      <w:pPr>
        <w:rPr>
          <w:rFonts w:ascii="仿宋_GB2312" w:hAnsi="仿宋_GB2312" w:eastAsia="仿宋_GB2312" w:cs="Times New Roman"/>
          <w:b/>
          <w:bCs/>
          <w:sz w:val="32"/>
          <w:szCs w:val="32"/>
          <w:u w:val="single"/>
        </w:rPr>
      </w:pPr>
    </w:p>
    <w:p>
      <w:pPr>
        <w:rPr>
          <w:rFonts w:ascii="仿宋_GB2312" w:hAnsi="仿宋_GB2312" w:eastAsia="仿宋_GB2312" w:cs="Times New Roman"/>
          <w:b/>
          <w:bCs/>
          <w:sz w:val="28"/>
          <w:szCs w:val="28"/>
          <w:u w:val="single"/>
        </w:rPr>
      </w:pPr>
      <w:r>
        <w:rPr>
          <w:rFonts w:hint="eastAsia" w:ascii="仿宋_GB2312" w:hAnsi="仿宋_GB2312" w:eastAsia="仿宋_GB2312" w:cs="仿宋_GB2312"/>
          <w:b/>
          <w:bCs/>
          <w:sz w:val="32"/>
          <w:szCs w:val="32"/>
        </w:rPr>
        <w:t>招标人</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28"/>
          <w:szCs w:val="28"/>
          <w:u w:val="single"/>
        </w:rPr>
        <w:t>铜陵有色金属集团铜冠建筑安装股份有限公司</w:t>
      </w:r>
    </w:p>
    <w:p>
      <w:pPr>
        <w:rPr>
          <w:rFonts w:ascii="仿宋_GB2312" w:hAnsi="仿宋_GB2312" w:eastAsia="仿宋_GB2312" w:cs="Times New Roman"/>
          <w:b/>
          <w:bCs/>
          <w:sz w:val="32"/>
          <w:szCs w:val="32"/>
        </w:rPr>
      </w:pPr>
    </w:p>
    <w:p>
      <w:pPr>
        <w:rPr>
          <w:rFonts w:ascii="仿宋_GB2312" w:hAnsi="仿宋_GB2312" w:eastAsia="仿宋_GB2312" w:cs="Times New Roman"/>
          <w:b/>
          <w:bCs/>
          <w:sz w:val="32"/>
          <w:szCs w:val="32"/>
          <w:u w:val="single"/>
        </w:rPr>
      </w:pPr>
      <w:r>
        <w:rPr>
          <w:rFonts w:hint="eastAsia" w:ascii="仿宋_GB2312" w:hAnsi="仿宋_GB2312" w:eastAsia="仿宋_GB2312" w:cs="仿宋_GB2312"/>
          <w:b/>
          <w:bCs/>
          <w:sz w:val="32"/>
          <w:szCs w:val="32"/>
        </w:rPr>
        <w:t>联系人：</w:t>
      </w:r>
      <w:r>
        <w:rPr>
          <w:rFonts w:hint="eastAsia" w:ascii="仿宋_GB2312" w:hAnsi="仿宋_GB2312" w:eastAsia="仿宋_GB2312" w:cs="仿宋_GB2312"/>
          <w:b/>
          <w:bCs/>
          <w:sz w:val="32"/>
          <w:szCs w:val="32"/>
          <w:u w:val="single"/>
        </w:rPr>
        <w:t>柳琴（</w:t>
      </w:r>
      <w:r>
        <w:rPr>
          <w:rFonts w:ascii="仿宋_GB2312" w:hAnsi="仿宋_GB2312" w:eastAsia="仿宋_GB2312" w:cs="仿宋_GB2312"/>
          <w:b/>
          <w:bCs/>
          <w:sz w:val="32"/>
          <w:szCs w:val="32"/>
          <w:u w:val="single"/>
        </w:rPr>
        <w:t>13965215367</w:t>
      </w:r>
      <w:r>
        <w:rPr>
          <w:rFonts w:hint="eastAsia" w:ascii="仿宋_GB2312" w:hAnsi="仿宋_GB2312" w:eastAsia="仿宋_GB2312" w:cs="仿宋_GB2312"/>
          <w:b/>
          <w:bCs/>
          <w:sz w:val="32"/>
          <w:szCs w:val="32"/>
          <w:u w:val="single"/>
        </w:rPr>
        <w:t>）、鹿文超（</w:t>
      </w:r>
      <w:r>
        <w:rPr>
          <w:rFonts w:ascii="仿宋_GB2312" w:hAnsi="仿宋_GB2312" w:eastAsia="仿宋_GB2312" w:cs="仿宋_GB2312"/>
          <w:b/>
          <w:bCs/>
          <w:sz w:val="32"/>
          <w:szCs w:val="32"/>
          <w:u w:val="single"/>
        </w:rPr>
        <w:t>13856201829</w:t>
      </w:r>
      <w:r>
        <w:rPr>
          <w:rFonts w:hint="eastAsia" w:ascii="仿宋_GB2312" w:hAnsi="仿宋_GB2312" w:eastAsia="仿宋_GB2312" w:cs="仿宋_GB2312"/>
          <w:b/>
          <w:bCs/>
          <w:sz w:val="32"/>
          <w:szCs w:val="32"/>
          <w:u w:val="single"/>
        </w:rPr>
        <w:t>）</w:t>
      </w:r>
    </w:p>
    <w:p>
      <w:pPr>
        <w:rPr>
          <w:rFonts w:ascii="仿宋_GB2312" w:hAnsi="仿宋_GB2312" w:eastAsia="仿宋_GB2312" w:cs="Times New Roman"/>
          <w:b/>
          <w:bCs/>
          <w:sz w:val="32"/>
          <w:szCs w:val="32"/>
          <w:u w:val="single"/>
        </w:rPr>
      </w:pPr>
    </w:p>
    <w:p>
      <w:pPr>
        <w:rPr>
          <w:rFonts w:ascii="仿宋_GB2312" w:hAnsi="仿宋_GB2312" w:eastAsia="仿宋_GB2312" w:cs="Times New Roman"/>
          <w:b/>
          <w:bCs/>
          <w:sz w:val="32"/>
          <w:szCs w:val="32"/>
          <w:u w:val="single"/>
        </w:rPr>
      </w:pPr>
    </w:p>
    <w:p>
      <w:pPr>
        <w:rPr>
          <w:rFonts w:ascii="仿宋_GB2312" w:hAnsi="仿宋_GB2312" w:eastAsia="仿宋_GB2312" w:cs="Times New Roman"/>
          <w:b/>
          <w:bCs/>
          <w:sz w:val="32"/>
          <w:szCs w:val="32"/>
          <w:u w:val="single"/>
        </w:rPr>
      </w:pPr>
    </w:p>
    <w:p>
      <w:pPr>
        <w:rPr>
          <w:rFonts w:ascii="仿宋_GB2312" w:hAnsi="仿宋_GB2312" w:eastAsia="仿宋_GB2312" w:cs="Times New Roman"/>
          <w:b/>
          <w:bCs/>
          <w:sz w:val="32"/>
          <w:szCs w:val="32"/>
          <w:u w:val="single"/>
        </w:rPr>
      </w:pPr>
    </w:p>
    <w:p>
      <w:pPr>
        <w:rPr>
          <w:rFonts w:ascii="仿宋_GB2312" w:hAnsi="仿宋_GB2312" w:eastAsia="仿宋_GB2312" w:cs="Times New Roman"/>
          <w:b/>
          <w:bCs/>
          <w:sz w:val="32"/>
          <w:szCs w:val="32"/>
          <w:u w:val="single"/>
        </w:rPr>
      </w:pPr>
    </w:p>
    <w:p>
      <w:pPr>
        <w:rPr>
          <w:rFonts w:ascii="仿宋_GB2312" w:hAnsi="仿宋_GB2312" w:eastAsia="仿宋_GB2312" w:cs="Times New Roman"/>
          <w:b/>
          <w:bCs/>
          <w:sz w:val="32"/>
          <w:szCs w:val="32"/>
          <w:u w:val="single"/>
        </w:rPr>
      </w:pPr>
    </w:p>
    <w:p>
      <w:pPr>
        <w:rPr>
          <w:rFonts w:ascii="仿宋_GB2312" w:hAnsi="仿宋_GB2312" w:eastAsia="仿宋_GB2312" w:cs="Times New Roman"/>
          <w:b/>
          <w:bCs/>
          <w:sz w:val="28"/>
          <w:szCs w:val="28"/>
        </w:rPr>
      </w:pPr>
      <w:r>
        <w:rPr>
          <w:rFonts w:hint="eastAsia" w:ascii="仿宋_GB2312" w:hAnsi="仿宋_GB2312" w:eastAsia="仿宋_GB2312" w:cs="仿宋_GB2312"/>
          <w:b/>
          <w:bCs/>
          <w:sz w:val="28"/>
          <w:szCs w:val="28"/>
        </w:rPr>
        <w:t>【声明】</w:t>
      </w:r>
    </w:p>
    <w:p>
      <w:pPr>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、公开招标（竞价）是铜冠建安公司为规范办公用品合格供应商管理，推进阳光工程而采取的公开竞争性采购方式，公司根据阳光工程相关规定通过招标平台进行公开招标（竞价）。</w:t>
      </w:r>
    </w:p>
    <w:p>
      <w:pPr>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、公开招标（竞价）为不见面报价。</w:t>
      </w:r>
    </w:p>
    <w:p>
      <w:pPr>
        <w:jc w:val="center"/>
        <w:rPr>
          <w:rFonts w:ascii="仿宋_GB2312" w:hAnsi="宋体" w:eastAsia="仿宋_GB2312" w:cs="Times New Roman"/>
          <w:b/>
          <w:bCs/>
          <w:sz w:val="36"/>
          <w:szCs w:val="36"/>
        </w:rPr>
      </w:pPr>
    </w:p>
    <w:p>
      <w:pPr>
        <w:jc w:val="center"/>
        <w:rPr>
          <w:rFonts w:ascii="仿宋_GB2312" w:hAnsi="宋体" w:eastAsia="仿宋_GB2312" w:cs="Times New Roman"/>
          <w:b/>
          <w:bCs/>
          <w:sz w:val="36"/>
          <w:szCs w:val="36"/>
        </w:rPr>
      </w:pPr>
    </w:p>
    <w:p>
      <w:pPr>
        <w:jc w:val="center"/>
        <w:rPr>
          <w:rFonts w:ascii="仿宋_GB2312" w:hAnsi="宋体" w:eastAsia="仿宋_GB2312" w:cs="Times New Roman"/>
          <w:b/>
          <w:bCs/>
          <w:sz w:val="36"/>
          <w:szCs w:val="36"/>
        </w:rPr>
      </w:pPr>
      <w:r>
        <w:rPr>
          <w:rFonts w:hint="eastAsia" w:ascii="仿宋_GB2312" w:hAnsi="宋体" w:eastAsia="仿宋_GB2312" w:cs="仿宋_GB2312"/>
          <w:b/>
          <w:bCs/>
          <w:sz w:val="36"/>
          <w:szCs w:val="36"/>
        </w:rPr>
        <w:t>一、招标日程安排</w:t>
      </w:r>
    </w:p>
    <w:p>
      <w:pPr>
        <w:rPr>
          <w:rFonts w:ascii="仿宋_GB2312" w:hAnsi="宋体" w:eastAsia="仿宋_GB2312" w:cs="Times New Roman"/>
          <w:b/>
          <w:bCs/>
          <w:sz w:val="36"/>
          <w:szCs w:val="36"/>
        </w:rPr>
      </w:pPr>
    </w:p>
    <w:p>
      <w:pPr>
        <w:ind w:firstLine="560" w:firstLineChars="200"/>
        <w:rPr>
          <w:rFonts w:ascii="仿宋_GB2312" w:hAnsi="仿宋_GB2312" w:eastAsia="仿宋_GB2312" w:cs="Times New Roman"/>
          <w:sz w:val="28"/>
          <w:szCs w:val="28"/>
          <w:u w:val="single"/>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、招标公告发布日期：</w:t>
      </w:r>
      <w:r>
        <w:rPr>
          <w:rFonts w:ascii="仿宋_GB2312" w:hAnsi="仿宋_GB2312" w:eastAsia="仿宋_GB2312" w:cs="仿宋_GB2312"/>
          <w:sz w:val="28"/>
          <w:szCs w:val="28"/>
          <w:u w:val="single"/>
        </w:rPr>
        <w:t>202</w:t>
      </w:r>
      <w:r>
        <w:rPr>
          <w:rFonts w:hint="eastAsia" w:ascii="仿宋_GB2312" w:hAnsi="仿宋_GB2312" w:eastAsia="仿宋_GB2312" w:cs="仿宋_GB2312"/>
          <w:sz w:val="28"/>
          <w:szCs w:val="28"/>
          <w:u w:val="single"/>
        </w:rPr>
        <w:t>4年1月</w:t>
      </w:r>
      <w:r>
        <w:rPr>
          <w:rFonts w:hint="eastAsia" w:ascii="仿宋_GB2312" w:hAnsi="仿宋_GB2312" w:eastAsia="仿宋_GB2312" w:cs="仿宋_GB2312"/>
          <w:sz w:val="28"/>
          <w:szCs w:val="28"/>
          <w:u w:val="single"/>
          <w:lang w:val="en-US" w:eastAsia="zh-CN"/>
        </w:rPr>
        <w:t>9</w:t>
      </w:r>
      <w:bookmarkStart w:id="0" w:name="_GoBack"/>
      <w:bookmarkEnd w:id="0"/>
      <w:r>
        <w:rPr>
          <w:rFonts w:hint="eastAsia" w:ascii="仿宋_GB2312" w:hAnsi="仿宋_GB2312" w:eastAsia="仿宋_GB2312" w:cs="仿宋_GB2312"/>
          <w:sz w:val="28"/>
          <w:szCs w:val="28"/>
          <w:u w:val="single"/>
        </w:rPr>
        <w:t>日</w:t>
      </w:r>
    </w:p>
    <w:p>
      <w:pPr>
        <w:ind w:firstLine="560" w:firstLineChars="200"/>
        <w:rPr>
          <w:rFonts w:ascii="仿宋_GB2312" w:hAnsi="仿宋_GB2312" w:eastAsia="仿宋_GB2312" w:cs="仿宋_GB2312"/>
          <w:sz w:val="28"/>
          <w:szCs w:val="28"/>
          <w:u w:val="single"/>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、投标截止时间：</w:t>
      </w:r>
      <w:r>
        <w:rPr>
          <w:rFonts w:ascii="仿宋_GB2312" w:hAnsi="仿宋_GB2312" w:eastAsia="仿宋_GB2312" w:cs="仿宋_GB2312"/>
          <w:sz w:val="28"/>
          <w:szCs w:val="28"/>
          <w:u w:val="single"/>
        </w:rPr>
        <w:t>202</w:t>
      </w:r>
      <w:r>
        <w:rPr>
          <w:rFonts w:hint="eastAsia" w:ascii="仿宋_GB2312" w:hAnsi="仿宋_GB2312" w:eastAsia="仿宋_GB2312" w:cs="仿宋_GB2312"/>
          <w:sz w:val="28"/>
          <w:szCs w:val="28"/>
          <w:u w:val="single"/>
        </w:rPr>
        <w:t>4年1月18日</w:t>
      </w:r>
      <w:r>
        <w:rPr>
          <w:rFonts w:ascii="仿宋_GB2312" w:hAnsi="仿宋_GB2312" w:eastAsia="仿宋_GB2312" w:cs="仿宋_GB2312"/>
          <w:sz w:val="28"/>
          <w:szCs w:val="28"/>
          <w:u w:val="single"/>
        </w:rPr>
        <w:t>9:00</w:t>
      </w:r>
    </w:p>
    <w:p>
      <w:pPr>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、投标文件递交地点：铜陵有色金属集团铜冠建筑安装股份有限公司经营部（黄山大道南段879号办公楼四楼）</w:t>
      </w:r>
    </w:p>
    <w:p>
      <w:pPr>
        <w:ind w:firstLine="560" w:firstLineChars="200"/>
        <w:rPr>
          <w:rFonts w:ascii="仿宋_GB2312" w:hAnsi="仿宋_GB2312" w:eastAsia="仿宋_GB2312" w:cs="Times New Roman"/>
          <w:sz w:val="28"/>
          <w:szCs w:val="28"/>
          <w:u w:val="single"/>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、投标文件收件人：</w:t>
      </w:r>
      <w:r>
        <w:rPr>
          <w:rFonts w:hint="eastAsia" w:ascii="仿宋_GB2312" w:hAnsi="仿宋_GB2312" w:eastAsia="仿宋_GB2312" w:cs="仿宋_GB2312"/>
          <w:sz w:val="28"/>
          <w:szCs w:val="28"/>
          <w:u w:val="single"/>
        </w:rPr>
        <w:t>黄</w:t>
      </w:r>
      <w:r>
        <w:rPr>
          <w:rFonts w:hint="eastAsia" w:ascii="仿宋_GB2312" w:hAnsi="仿宋_GB2312" w:eastAsia="仿宋_GB2312" w:cs="仿宋_GB2312"/>
          <w:sz w:val="32"/>
          <w:szCs w:val="32"/>
          <w:u w:val="single"/>
        </w:rPr>
        <w:t>赟</w:t>
      </w:r>
      <w:r>
        <w:rPr>
          <w:rFonts w:hint="eastAsia" w:ascii="仿宋_GB2312" w:hAnsi="仿宋_GB2312" w:eastAsia="仿宋_GB2312" w:cs="仿宋_GB2312"/>
          <w:sz w:val="28"/>
          <w:szCs w:val="28"/>
          <w:u w:val="single"/>
        </w:rPr>
        <w:t>（</w:t>
      </w:r>
      <w:r>
        <w:rPr>
          <w:rFonts w:ascii="仿宋_GB2312" w:hAnsi="仿宋_GB2312" w:eastAsia="仿宋_GB2312" w:cs="仿宋_GB2312"/>
          <w:sz w:val="28"/>
          <w:szCs w:val="28"/>
          <w:u w:val="single"/>
        </w:rPr>
        <w:t>18656211500</w:t>
      </w:r>
      <w:r>
        <w:rPr>
          <w:rFonts w:hint="eastAsia" w:ascii="仿宋_GB2312" w:hAnsi="仿宋_GB2312" w:eastAsia="仿宋_GB2312" w:cs="仿宋_GB2312"/>
          <w:sz w:val="28"/>
          <w:szCs w:val="28"/>
          <w:u w:val="single"/>
        </w:rPr>
        <w:t>）</w:t>
      </w:r>
    </w:p>
    <w:p>
      <w:pPr>
        <w:ind w:firstLine="560" w:firstLineChars="200"/>
        <w:rPr>
          <w:rFonts w:ascii="仿宋_GB2312" w:hAnsi="仿宋_GB2312" w:eastAsia="仿宋_GB2312" w:cs="仿宋_GB2312"/>
          <w:sz w:val="28"/>
          <w:szCs w:val="28"/>
          <w:u w:val="single"/>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、开标时间：</w:t>
      </w:r>
      <w:r>
        <w:rPr>
          <w:rFonts w:ascii="仿宋_GB2312" w:hAnsi="仿宋_GB2312" w:eastAsia="仿宋_GB2312" w:cs="仿宋_GB2312"/>
          <w:sz w:val="28"/>
          <w:szCs w:val="28"/>
          <w:u w:val="single"/>
        </w:rPr>
        <w:t>202</w:t>
      </w:r>
      <w:r>
        <w:rPr>
          <w:rFonts w:hint="eastAsia" w:ascii="仿宋_GB2312" w:hAnsi="仿宋_GB2312" w:eastAsia="仿宋_GB2312" w:cs="仿宋_GB2312"/>
          <w:sz w:val="28"/>
          <w:szCs w:val="28"/>
          <w:u w:val="single"/>
        </w:rPr>
        <w:t>4年1月18日</w:t>
      </w:r>
      <w:r>
        <w:rPr>
          <w:rFonts w:ascii="仿宋_GB2312" w:hAnsi="仿宋_GB2312" w:eastAsia="仿宋_GB2312" w:cs="仿宋_GB2312"/>
          <w:sz w:val="28"/>
          <w:szCs w:val="28"/>
          <w:u w:val="single"/>
        </w:rPr>
        <w:t>9:00</w:t>
      </w:r>
    </w:p>
    <w:p>
      <w:pPr>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、发中标通知书时间：另行通知</w:t>
      </w:r>
    </w:p>
    <w:p>
      <w:pPr>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7</w:t>
      </w:r>
      <w:r>
        <w:rPr>
          <w:rFonts w:hint="eastAsia" w:ascii="仿宋_GB2312" w:hAnsi="仿宋_GB2312" w:eastAsia="仿宋_GB2312" w:cs="仿宋_GB2312"/>
          <w:sz w:val="28"/>
          <w:szCs w:val="28"/>
        </w:rPr>
        <w:t>、签订合同时间：另行通知</w:t>
      </w:r>
    </w:p>
    <w:p>
      <w:pPr>
        <w:ind w:firstLine="560" w:firstLineChars="200"/>
        <w:rPr>
          <w:rFonts w:ascii="仿宋_GB2312" w:hAnsi="仿宋_GB2312" w:eastAsia="仿宋_GB2312" w:cs="Times New Roman"/>
          <w:sz w:val="28"/>
          <w:szCs w:val="28"/>
        </w:rPr>
      </w:pPr>
    </w:p>
    <w:p>
      <w:pPr>
        <w:ind w:firstLine="560" w:firstLineChars="200"/>
        <w:rPr>
          <w:rFonts w:ascii="仿宋_GB2312" w:hAnsi="仿宋_GB2312" w:eastAsia="仿宋_GB2312" w:cs="Times New Roman"/>
          <w:sz w:val="28"/>
          <w:szCs w:val="28"/>
        </w:rPr>
      </w:pPr>
    </w:p>
    <w:p>
      <w:pPr>
        <w:ind w:firstLine="560" w:firstLineChars="200"/>
        <w:rPr>
          <w:rFonts w:ascii="仿宋_GB2312" w:hAnsi="仿宋_GB2312" w:eastAsia="仿宋_GB2312" w:cs="Times New Roman"/>
          <w:sz w:val="28"/>
          <w:szCs w:val="28"/>
        </w:rPr>
      </w:pPr>
    </w:p>
    <w:p>
      <w:pPr>
        <w:ind w:firstLine="560" w:firstLineChars="200"/>
        <w:rPr>
          <w:rFonts w:ascii="仿宋_GB2312" w:hAnsi="仿宋_GB2312" w:eastAsia="仿宋_GB2312" w:cs="Times New Roman"/>
          <w:sz w:val="28"/>
          <w:szCs w:val="28"/>
        </w:rPr>
      </w:pPr>
    </w:p>
    <w:p>
      <w:pPr>
        <w:spacing w:line="360" w:lineRule="auto"/>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二、招标内容</w:t>
      </w:r>
    </w:p>
    <w:p>
      <w:pPr>
        <w:spacing w:line="360" w:lineRule="auto"/>
        <w:jc w:val="center"/>
        <w:rPr>
          <w:rFonts w:ascii="仿宋_GB2312" w:hAnsi="宋体" w:eastAsia="仿宋_GB2312" w:cs="Times New Roman"/>
          <w:b/>
          <w:bCs/>
          <w:sz w:val="24"/>
          <w:szCs w:val="24"/>
        </w:rPr>
      </w:pPr>
    </w:p>
    <w:p>
      <w:pPr>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_GB2312"/>
          <w:sz w:val="24"/>
          <w:szCs w:val="24"/>
        </w:rPr>
        <w:t>铜冠建安公司现就年度日常办公用品、电脑、打印机及耗材，诚邀合格投标人参与投标。</w:t>
      </w:r>
    </w:p>
    <w:p>
      <w:pPr>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_GB2312"/>
          <w:sz w:val="24"/>
          <w:szCs w:val="24"/>
        </w:rPr>
        <w:t>一、招标简介：</w:t>
      </w:r>
      <w:r>
        <w:rPr>
          <w:rFonts w:ascii="仿宋_GB2312" w:hAnsi="仿宋_GB2312" w:eastAsia="仿宋_GB2312" w:cs="仿宋_GB2312"/>
          <w:sz w:val="24"/>
          <w:szCs w:val="24"/>
        </w:rPr>
        <w:t>202</w:t>
      </w:r>
      <w:r>
        <w:rPr>
          <w:rFonts w:hint="eastAsia" w:ascii="仿宋_GB2312" w:hAnsi="仿宋_GB2312" w:eastAsia="仿宋_GB2312" w:cs="仿宋_GB2312"/>
          <w:sz w:val="24"/>
          <w:szCs w:val="24"/>
        </w:rPr>
        <w:t>4年铜冠建安公司全年的日常办公用品、电脑、打印机及耗材采购定点供应商。</w:t>
      </w:r>
    </w:p>
    <w:p>
      <w:pPr>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_GB2312"/>
          <w:sz w:val="24"/>
          <w:szCs w:val="24"/>
        </w:rPr>
        <w:t>二、招标范围：</w:t>
      </w:r>
      <w:r>
        <w:rPr>
          <w:rFonts w:ascii="仿宋_GB2312" w:hAnsi="仿宋_GB2312" w:eastAsia="仿宋_GB2312" w:cs="仿宋_GB2312"/>
          <w:sz w:val="24"/>
          <w:szCs w:val="24"/>
        </w:rPr>
        <w:t xml:space="preserve"> 1</w:t>
      </w:r>
      <w:r>
        <w:rPr>
          <w:rFonts w:hint="eastAsia" w:ascii="仿宋_GB2312" w:hAnsi="仿宋_GB2312" w:eastAsia="仿宋_GB2312" w:cs="仿宋_GB2312"/>
          <w:sz w:val="24"/>
          <w:szCs w:val="24"/>
        </w:rPr>
        <w:t>、办公用品（一包），</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、电脑、打印机相关设备及耗材、维修（二包），有相关供应资格之一的供应商均可报名参加。</w:t>
      </w:r>
    </w:p>
    <w:p>
      <w:pPr>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_GB2312"/>
          <w:sz w:val="24"/>
          <w:szCs w:val="24"/>
        </w:rPr>
        <w:t>三、有效期：</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年。</w:t>
      </w:r>
    </w:p>
    <w:p>
      <w:pPr>
        <w:tabs>
          <w:tab w:val="left" w:pos="720"/>
        </w:tabs>
        <w:spacing w:line="360" w:lineRule="auto"/>
        <w:jc w:val="center"/>
        <w:rPr>
          <w:rFonts w:hint="eastAsia" w:ascii="仿宋_GB2312" w:hAnsi="宋体" w:eastAsia="仿宋_GB2312" w:cs="仿宋_GB2312"/>
          <w:b/>
          <w:bCs/>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lang w:eastAsia="zh-CN"/>
        </w:rPr>
        <w:t>三、</w:t>
      </w:r>
      <w:r>
        <w:rPr>
          <w:rFonts w:hint="eastAsia" w:ascii="仿宋" w:hAnsi="仿宋" w:eastAsia="仿宋" w:cs="仿宋"/>
          <w:b/>
          <w:sz w:val="24"/>
          <w:szCs w:val="24"/>
        </w:rPr>
        <w:t>投标报名</w:t>
      </w:r>
    </w:p>
    <w:p>
      <w:pPr>
        <w:spacing w:line="360" w:lineRule="auto"/>
        <w:jc w:val="center"/>
        <w:rPr>
          <w:rFonts w:hint="eastAsia" w:ascii="仿宋" w:hAnsi="仿宋" w:eastAsia="仿宋" w:cs="仿宋"/>
          <w:b/>
          <w:sz w:val="24"/>
          <w:szCs w:val="24"/>
        </w:rPr>
      </w:pPr>
    </w:p>
    <w:p>
      <w:pPr>
        <w:spacing w:line="360" w:lineRule="auto"/>
        <w:ind w:firstLine="480" w:firstLineChars="200"/>
        <w:rPr>
          <w:rFonts w:hint="eastAsia" w:ascii="仿宋" w:hAnsi="仿宋" w:eastAsia="仿宋" w:cs="仿宋"/>
          <w:sz w:val="24"/>
          <w:szCs w:val="24"/>
          <w:u w:val="single"/>
        </w:rPr>
      </w:pPr>
      <w:r>
        <w:rPr>
          <w:rFonts w:hint="eastAsia" w:ascii="仿宋" w:hAnsi="仿宋" w:eastAsia="仿宋" w:cs="仿宋"/>
          <w:sz w:val="24"/>
          <w:szCs w:val="24"/>
        </w:rPr>
        <w:t>1、各投标人需在开标之前至</w:t>
      </w:r>
      <w:r>
        <w:rPr>
          <w:rFonts w:hint="eastAsia" w:ascii="仿宋" w:hAnsi="仿宋" w:eastAsia="仿宋" w:cs="仿宋"/>
          <w:sz w:val="24"/>
          <w:szCs w:val="24"/>
          <w:u w:val="single"/>
        </w:rPr>
        <w:t>铜冠建筑安装股份有限公司</w:t>
      </w:r>
      <w:r>
        <w:rPr>
          <w:rFonts w:hint="eastAsia" w:ascii="仿宋" w:hAnsi="仿宋" w:eastAsia="仿宋" w:cs="仿宋"/>
          <w:sz w:val="24"/>
          <w:szCs w:val="24"/>
          <w:u w:val="single"/>
          <w:lang w:eastAsia="zh-CN"/>
        </w:rPr>
        <w:t>五楼办公室</w:t>
      </w:r>
      <w:r>
        <w:rPr>
          <w:rFonts w:hint="eastAsia" w:ascii="仿宋" w:hAnsi="仿宋" w:eastAsia="仿宋" w:cs="仿宋"/>
          <w:sz w:val="24"/>
          <w:szCs w:val="24"/>
          <w:u w:val="single"/>
        </w:rPr>
        <w:t>报名。</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2、报名时投标人需提供报名资料。</w:t>
      </w:r>
      <w:r>
        <w:rPr>
          <w:rFonts w:hint="eastAsia" w:ascii="仿宋" w:hAnsi="仿宋" w:eastAsia="仿宋" w:cs="仿宋"/>
          <w:sz w:val="24"/>
          <w:szCs w:val="24"/>
          <w:u w:val="single"/>
        </w:rPr>
        <w:t>报名资料包括营业执照副本的复印件、法人身份证复印件（经办人不是法人代表的要提供法人代表授权委托书、代理人身份证复印件）等，以上资料须加盖投标单位公章（原章）。</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3、报名自</w:t>
      </w:r>
      <w:r>
        <w:rPr>
          <w:rFonts w:hint="eastAsia" w:ascii="仿宋" w:hAnsi="仿宋" w:eastAsia="仿宋" w:cs="仿宋"/>
          <w:sz w:val="24"/>
          <w:szCs w:val="24"/>
          <w:lang w:val="en-US" w:eastAsia="zh-CN"/>
        </w:rPr>
        <w:t>招标</w:t>
      </w:r>
      <w:r>
        <w:rPr>
          <w:rFonts w:hint="eastAsia" w:ascii="仿宋" w:hAnsi="仿宋" w:eastAsia="仿宋" w:cs="仿宋"/>
          <w:sz w:val="24"/>
          <w:szCs w:val="24"/>
        </w:rPr>
        <w:t>公告发布之日起至</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4</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1</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17</w:t>
      </w:r>
      <w:r>
        <w:rPr>
          <w:rFonts w:hint="eastAsia" w:ascii="仿宋" w:hAnsi="仿宋" w:eastAsia="仿宋" w:cs="仿宋"/>
          <w:sz w:val="24"/>
          <w:szCs w:val="24"/>
          <w:u w:val="single"/>
        </w:rPr>
        <w:t>日</w:t>
      </w:r>
      <w:r>
        <w:rPr>
          <w:rFonts w:hint="eastAsia" w:ascii="仿宋" w:hAnsi="仿宋" w:eastAsia="仿宋" w:cs="仿宋"/>
          <w:sz w:val="24"/>
          <w:szCs w:val="24"/>
          <w:u w:val="single"/>
          <w:lang w:val="en-US" w:eastAsia="zh-CN"/>
        </w:rPr>
        <w:t>12</w:t>
      </w:r>
      <w:r>
        <w:rPr>
          <w:rFonts w:hint="eastAsia" w:ascii="仿宋" w:hAnsi="仿宋" w:eastAsia="仿宋" w:cs="仿宋"/>
          <w:sz w:val="24"/>
          <w:szCs w:val="24"/>
          <w:u w:val="single"/>
        </w:rPr>
        <w:t>:</w:t>
      </w:r>
      <w:r>
        <w:rPr>
          <w:rFonts w:hint="eastAsia" w:ascii="仿宋" w:hAnsi="仿宋" w:eastAsia="仿宋" w:cs="仿宋"/>
          <w:sz w:val="24"/>
          <w:szCs w:val="24"/>
          <w:u w:val="single"/>
          <w:lang w:val="en-US" w:eastAsia="zh-CN"/>
        </w:rPr>
        <w:t>0</w:t>
      </w:r>
      <w:r>
        <w:rPr>
          <w:rFonts w:hint="eastAsia" w:ascii="仿宋" w:hAnsi="仿宋" w:eastAsia="仿宋" w:cs="仿宋"/>
          <w:sz w:val="24"/>
          <w:szCs w:val="24"/>
          <w:u w:val="single"/>
        </w:rPr>
        <w:t>0止</w:t>
      </w:r>
      <w:r>
        <w:rPr>
          <w:rFonts w:hint="eastAsia" w:ascii="仿宋" w:hAnsi="仿宋" w:eastAsia="仿宋" w:cs="仿宋"/>
          <w:sz w:val="24"/>
          <w:szCs w:val="24"/>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4、报名地点：</w:t>
      </w:r>
      <w:r>
        <w:rPr>
          <w:rFonts w:hint="eastAsia" w:ascii="仿宋" w:hAnsi="仿宋" w:eastAsia="仿宋" w:cs="仿宋"/>
          <w:sz w:val="24"/>
          <w:szCs w:val="24"/>
          <w:u w:val="single"/>
        </w:rPr>
        <w:t>铜冠建筑安装股份有限公司</w:t>
      </w:r>
      <w:r>
        <w:rPr>
          <w:rFonts w:hint="eastAsia" w:ascii="仿宋" w:hAnsi="仿宋" w:eastAsia="仿宋" w:cs="仿宋"/>
          <w:sz w:val="24"/>
          <w:szCs w:val="24"/>
          <w:u w:val="single"/>
          <w:lang w:eastAsia="zh-CN"/>
        </w:rPr>
        <w:t>五楼办公室</w:t>
      </w:r>
      <w:r>
        <w:rPr>
          <w:rFonts w:hint="eastAsia" w:ascii="仿宋" w:hAnsi="仿宋" w:eastAsia="仿宋" w:cs="仿宋"/>
          <w:sz w:val="24"/>
          <w:szCs w:val="24"/>
          <w:u w:val="single"/>
        </w:rPr>
        <w:t>，也可通过网络形式报名，将相关资料通过网络发给报名联系人。</w:t>
      </w:r>
    </w:p>
    <w:p>
      <w:pPr>
        <w:spacing w:line="360" w:lineRule="auto"/>
        <w:ind w:firstLine="480" w:firstLineChars="200"/>
        <w:rPr>
          <w:rFonts w:hint="eastAsia" w:ascii="仿宋" w:hAnsi="仿宋" w:eastAsia="仿宋" w:cs="仿宋"/>
          <w:sz w:val="24"/>
          <w:szCs w:val="24"/>
          <w:u w:val="single"/>
        </w:rPr>
      </w:pPr>
      <w:r>
        <w:rPr>
          <w:rFonts w:hint="eastAsia" w:ascii="仿宋" w:hAnsi="仿宋" w:eastAsia="仿宋" w:cs="仿宋"/>
          <w:sz w:val="24"/>
          <w:szCs w:val="24"/>
        </w:rPr>
        <w:t>5、联 系 人：柳琴（13965215367）、鹿文超（13856201829）</w:t>
      </w:r>
    </w:p>
    <w:p>
      <w:pPr>
        <w:tabs>
          <w:tab w:val="left" w:pos="720"/>
        </w:tabs>
        <w:spacing w:line="360" w:lineRule="auto"/>
        <w:jc w:val="center"/>
        <w:rPr>
          <w:rFonts w:hint="eastAsia" w:ascii="仿宋_GB2312" w:hAnsi="宋体" w:eastAsia="仿宋_GB2312" w:cs="仿宋_GB2312"/>
          <w:b/>
          <w:bCs/>
          <w:sz w:val="24"/>
          <w:szCs w:val="24"/>
        </w:rPr>
      </w:pPr>
    </w:p>
    <w:p>
      <w:pPr>
        <w:tabs>
          <w:tab w:val="left" w:pos="720"/>
        </w:tabs>
        <w:spacing w:line="360" w:lineRule="auto"/>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lang w:eastAsia="zh-CN"/>
        </w:rPr>
        <w:t>四</w:t>
      </w:r>
      <w:r>
        <w:rPr>
          <w:rFonts w:hint="eastAsia" w:ascii="仿宋_GB2312" w:hAnsi="宋体" w:eastAsia="仿宋_GB2312" w:cs="仿宋_GB2312"/>
          <w:b/>
          <w:bCs/>
          <w:sz w:val="24"/>
          <w:szCs w:val="24"/>
        </w:rPr>
        <w:t>、投标人</w:t>
      </w:r>
    </w:p>
    <w:p>
      <w:pPr>
        <w:spacing w:line="360" w:lineRule="auto"/>
        <w:rPr>
          <w:rFonts w:ascii="仿宋_GB2312" w:hAnsi="仿宋_GB2312" w:eastAsia="仿宋_GB2312" w:cs="Times New Roman"/>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、具有一般纳税人资质相关公司。</w:t>
      </w:r>
    </w:p>
    <w:p>
      <w:pPr>
        <w:spacing w:line="360" w:lineRule="auto"/>
        <w:rPr>
          <w:rFonts w:ascii="仿宋_GB2312" w:hAnsi="仿宋_GB2312" w:eastAsia="仿宋_GB2312" w:cs="Times New Roman"/>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、报价项必须保证准确无误，供货时不得更改，须准确核对报价分项表，所报办公用品应与报价分项表中的货物名称、品牌、规格相符，含</w:t>
      </w:r>
      <w:r>
        <w:rPr>
          <w:rFonts w:ascii="仿宋_GB2312" w:hAnsi="仿宋_GB2312" w:eastAsia="仿宋_GB2312" w:cs="仿宋_GB2312"/>
          <w:sz w:val="24"/>
          <w:szCs w:val="24"/>
        </w:rPr>
        <w:t>13%</w:t>
      </w:r>
      <w:r>
        <w:rPr>
          <w:rFonts w:hint="eastAsia" w:ascii="仿宋_GB2312" w:hAnsi="仿宋_GB2312" w:eastAsia="仿宋_GB2312" w:cs="仿宋_GB2312"/>
          <w:sz w:val="24"/>
          <w:szCs w:val="24"/>
        </w:rPr>
        <w:t>税价，并合计总价。否则视为无效报价。</w:t>
      </w:r>
    </w:p>
    <w:p>
      <w:pPr>
        <w:spacing w:line="360" w:lineRule="auto"/>
        <w:rPr>
          <w:rFonts w:ascii="仿宋_GB2312" w:hAnsi="仿宋_GB2312" w:eastAsia="仿宋_GB2312" w:cs="Times New Roman"/>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、如有异议，请及时联络确认，如需修改，事先须经需方同意方可，不按本要求报价则视为无效报价。</w:t>
      </w:r>
    </w:p>
    <w:p>
      <w:pPr>
        <w:spacing w:line="360" w:lineRule="auto"/>
        <w:rPr>
          <w:rFonts w:ascii="仿宋_GB2312" w:hAnsi="仿宋_GB2312" w:eastAsia="仿宋_GB2312" w:cs="Times New Roman"/>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、运杂费用及运输方式：由卖方负责货物安全运输到达，运杂费由卖方负担。</w:t>
      </w:r>
    </w:p>
    <w:p>
      <w:pPr>
        <w:spacing w:line="360" w:lineRule="auto"/>
        <w:rPr>
          <w:rFonts w:ascii="仿宋_GB2312" w:hAnsi="仿宋_GB2312" w:eastAsia="仿宋_GB2312" w:cs="Times New Roman"/>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、由于卖方供货不及时或质量问题影响使用的，卖方必须承担因此引起的一切维修费用和相关责任。</w:t>
      </w:r>
    </w:p>
    <w:p>
      <w:pPr>
        <w:spacing w:line="360" w:lineRule="auto"/>
        <w:ind w:firstLine="480" w:firstLineChars="200"/>
        <w:rPr>
          <w:rFonts w:ascii="仿宋_GB2312" w:hAnsi="仿宋_GB2312" w:eastAsia="仿宋_GB2312" w:cs="Times New Roman"/>
          <w:sz w:val="24"/>
          <w:szCs w:val="24"/>
        </w:rPr>
      </w:pPr>
      <w:r>
        <w:rPr>
          <w:rFonts w:ascii="仿宋_GB2312" w:hAnsi="仿宋_GB2312" w:eastAsia="仿宋_GB2312" w:cs="仿宋_GB2312"/>
          <w:sz w:val="24"/>
          <w:szCs w:val="24"/>
        </w:rPr>
        <w:t>6</w:t>
      </w:r>
      <w:r>
        <w:rPr>
          <w:rFonts w:hint="eastAsia" w:ascii="仿宋_GB2312" w:hAnsi="仿宋_GB2312" w:eastAsia="仿宋_GB2312" w:cs="仿宋_GB2312"/>
          <w:sz w:val="24"/>
          <w:szCs w:val="24"/>
        </w:rPr>
        <w:t>、货物到达交货地点后，由买方和卖方共同验收。若系卖方责任造成的缺件、不符合要求，卖方应立即予以调换或补齐。</w:t>
      </w:r>
    </w:p>
    <w:p>
      <w:pPr>
        <w:tabs>
          <w:tab w:val="left" w:pos="720"/>
        </w:tabs>
        <w:spacing w:line="360" w:lineRule="auto"/>
        <w:jc w:val="center"/>
        <w:rPr>
          <w:rFonts w:hint="eastAsia" w:ascii="仿宋_GB2312" w:hAnsi="宋体" w:eastAsia="仿宋_GB2312" w:cs="仿宋_GB2312"/>
          <w:b/>
          <w:bCs/>
          <w:sz w:val="24"/>
          <w:szCs w:val="24"/>
          <w:lang w:eastAsia="zh-CN"/>
        </w:rPr>
      </w:pPr>
    </w:p>
    <w:p>
      <w:pPr>
        <w:tabs>
          <w:tab w:val="left" w:pos="720"/>
        </w:tabs>
        <w:spacing w:line="360" w:lineRule="auto"/>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lang w:eastAsia="zh-CN"/>
        </w:rPr>
        <w:t>五</w:t>
      </w:r>
      <w:r>
        <w:rPr>
          <w:rFonts w:hint="eastAsia" w:ascii="仿宋_GB2312" w:hAnsi="宋体" w:eastAsia="仿宋_GB2312" w:cs="仿宋_GB2312"/>
          <w:b/>
          <w:bCs/>
          <w:sz w:val="24"/>
          <w:szCs w:val="24"/>
        </w:rPr>
        <w:t>、投标文件的组成</w:t>
      </w:r>
    </w:p>
    <w:p>
      <w:pPr>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_GB2312"/>
          <w:sz w:val="24"/>
          <w:szCs w:val="24"/>
        </w:rPr>
        <w:t>为保证投标书的规范性及统一性，投标人必须按规定的目录编写投标书。实际响应中如有必要，应由投标人对本目录未涉及的内容予以补充。</w:t>
      </w:r>
    </w:p>
    <w:p>
      <w:pPr>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_GB2312"/>
          <w:sz w:val="24"/>
          <w:szCs w:val="24"/>
        </w:rPr>
        <w:t>（</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）法定代表人授权书</w:t>
      </w:r>
    </w:p>
    <w:p>
      <w:pPr>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_GB2312"/>
          <w:sz w:val="24"/>
          <w:szCs w:val="24"/>
        </w:rPr>
        <w:t>（</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）投标报价（一包、二包）</w:t>
      </w:r>
    </w:p>
    <w:p>
      <w:pPr>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_GB2312"/>
          <w:sz w:val="24"/>
          <w:szCs w:val="24"/>
        </w:rPr>
        <w:t>（</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）资格证明文件</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营业执照</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复印件、须加盖公章</w:t>
      </w:r>
      <w:r>
        <w:rPr>
          <w:rFonts w:ascii="仿宋_GB2312" w:hAnsi="仿宋_GB2312" w:eastAsia="仿宋_GB2312" w:cs="仿宋_GB2312"/>
          <w:sz w:val="24"/>
          <w:szCs w:val="24"/>
        </w:rPr>
        <w:t>)</w:t>
      </w:r>
    </w:p>
    <w:p>
      <w:pPr>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_GB2312"/>
          <w:sz w:val="24"/>
          <w:szCs w:val="24"/>
        </w:rPr>
        <w:t>（</w:t>
      </w:r>
      <w:r>
        <w:rPr>
          <w:rFonts w:ascii="仿宋_GB2312" w:hAnsi="仿宋_GB2312" w:eastAsia="仿宋_GB2312" w:cs="仿宋_GB2312"/>
          <w:sz w:val="24"/>
          <w:szCs w:val="24"/>
        </w:rPr>
        <w:t>4</w:t>
      </w:r>
      <w:r>
        <w:rPr>
          <w:rFonts w:hint="eastAsia" w:ascii="仿宋_GB2312" w:hAnsi="仿宋_GB2312" w:eastAsia="仿宋_GB2312" w:cs="仿宋_GB2312"/>
          <w:sz w:val="24"/>
          <w:szCs w:val="24"/>
        </w:rPr>
        <w:t>）企业竞争优势及优惠服务</w:t>
      </w:r>
    </w:p>
    <w:p>
      <w:pPr>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_GB2312"/>
          <w:sz w:val="24"/>
          <w:szCs w:val="24"/>
        </w:rPr>
        <w:t>投标文件应字迹清楚、内容齐全、不得涂改。如有修改，修改处须有法定代表人或其授权代表人印章。</w:t>
      </w:r>
    </w:p>
    <w:p>
      <w:pPr>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_GB2312"/>
          <w:sz w:val="24"/>
          <w:szCs w:val="24"/>
        </w:rPr>
        <w:t>如果投标书填报的内容资料不详，或没有提供招标文件中所要求的全部资料及数据，将会导致投标被拒绝。投标文件需密封完好，加盖公章，封面标注项目名称及包号。</w:t>
      </w:r>
    </w:p>
    <w:p>
      <w:pPr>
        <w:tabs>
          <w:tab w:val="left" w:pos="720"/>
        </w:tabs>
        <w:spacing w:line="360" w:lineRule="auto"/>
        <w:jc w:val="center"/>
        <w:rPr>
          <w:rFonts w:hint="eastAsia" w:ascii="仿宋_GB2312" w:hAnsi="宋体" w:eastAsia="仿宋_GB2312" w:cs="仿宋_GB2312"/>
          <w:b/>
          <w:bCs/>
          <w:sz w:val="24"/>
          <w:szCs w:val="24"/>
        </w:rPr>
      </w:pPr>
    </w:p>
    <w:p>
      <w:pPr>
        <w:numPr>
          <w:ilvl w:val="0"/>
          <w:numId w:val="1"/>
        </w:numPr>
        <w:tabs>
          <w:tab w:val="left" w:pos="720"/>
        </w:tabs>
        <w:spacing w:line="360" w:lineRule="auto"/>
        <w:jc w:val="center"/>
        <w:rPr>
          <w:rFonts w:hint="eastAsia" w:ascii="仿宋_GB2312" w:hAnsi="宋体" w:eastAsia="仿宋_GB2312" w:cs="仿宋_GB2312"/>
          <w:b/>
          <w:bCs/>
          <w:sz w:val="24"/>
          <w:szCs w:val="24"/>
        </w:rPr>
      </w:pPr>
      <w:r>
        <w:rPr>
          <w:rFonts w:hint="eastAsia" w:ascii="仿宋_GB2312" w:hAnsi="宋体" w:eastAsia="仿宋_GB2312" w:cs="仿宋_GB2312"/>
          <w:b/>
          <w:bCs/>
          <w:sz w:val="24"/>
          <w:szCs w:val="24"/>
        </w:rPr>
        <w:t>投标报价</w:t>
      </w:r>
    </w:p>
    <w:p>
      <w:pPr>
        <w:pStyle w:val="2"/>
        <w:numPr>
          <w:numId w:val="0"/>
        </w:numPr>
        <w:ind w:leftChars="200"/>
      </w:pPr>
    </w:p>
    <w:p>
      <w:pPr>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所有投标报价、货款结算均以人民币为计量单位。</w:t>
      </w:r>
    </w:p>
    <w:p>
      <w:pPr>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投标报价为含税价，即标的物到达最终用户指定地点后开发票的价格。</w:t>
      </w:r>
    </w:p>
    <w:p>
      <w:pPr>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在招标人与中标人签订合同的有效期内，如招标人有未列入本次招标的品种，中标人承诺将参照已中标的类似或较近品种，与招标人协商确定单价。</w:t>
      </w:r>
    </w:p>
    <w:p>
      <w:pPr>
        <w:tabs>
          <w:tab w:val="left" w:pos="720"/>
        </w:tabs>
        <w:spacing w:line="360" w:lineRule="auto"/>
        <w:jc w:val="center"/>
        <w:rPr>
          <w:rFonts w:hint="eastAsia" w:ascii="仿宋_GB2312" w:hAnsi="宋体" w:eastAsia="仿宋_GB2312" w:cs="仿宋_GB2312"/>
          <w:b/>
          <w:bCs/>
          <w:sz w:val="24"/>
          <w:szCs w:val="24"/>
        </w:rPr>
      </w:pPr>
    </w:p>
    <w:p>
      <w:pPr>
        <w:numPr>
          <w:ilvl w:val="0"/>
          <w:numId w:val="1"/>
        </w:numPr>
        <w:tabs>
          <w:tab w:val="left" w:pos="720"/>
        </w:tabs>
        <w:spacing w:line="360" w:lineRule="auto"/>
        <w:ind w:left="0" w:leftChars="0" w:firstLine="0" w:firstLineChars="0"/>
        <w:jc w:val="center"/>
      </w:pPr>
      <w:r>
        <w:rPr>
          <w:rFonts w:hint="eastAsia" w:ascii="仿宋_GB2312" w:hAnsi="宋体" w:eastAsia="仿宋_GB2312" w:cs="仿宋_GB2312"/>
          <w:b/>
          <w:bCs/>
          <w:sz w:val="24"/>
          <w:szCs w:val="24"/>
        </w:rPr>
        <w:t>开标评标</w:t>
      </w:r>
    </w:p>
    <w:p>
      <w:pPr>
        <w:pStyle w:val="2"/>
      </w:pPr>
    </w:p>
    <w:p>
      <w:pPr>
        <w:spacing w:line="360" w:lineRule="auto"/>
        <w:ind w:firstLine="480" w:firstLineChars="200"/>
        <w:rPr>
          <w:rFonts w:ascii="仿宋_GB2312" w:hAnsi="仿宋_GB2312" w:eastAsia="仿宋_GB2312" w:cs="Times New Roman"/>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、招标人按招标文件规定的时间、地点开标评标。</w:t>
      </w:r>
    </w:p>
    <w:p>
      <w:pPr>
        <w:spacing w:line="360" w:lineRule="auto"/>
        <w:ind w:firstLine="480" w:firstLineChars="200"/>
        <w:rPr>
          <w:rFonts w:ascii="仿宋_GB2312" w:hAnsi="仿宋_GB2312" w:eastAsia="仿宋_GB2312" w:cs="Times New Roman"/>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、评标原则</w:t>
      </w:r>
    </w:p>
    <w:p>
      <w:pPr>
        <w:tabs>
          <w:tab w:val="left" w:pos="720"/>
        </w:tabs>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_GB2312"/>
          <w:sz w:val="24"/>
          <w:szCs w:val="24"/>
        </w:rPr>
        <w:t>坚持“公开、公正、公平”的原则；</w:t>
      </w:r>
    </w:p>
    <w:p>
      <w:pPr>
        <w:tabs>
          <w:tab w:val="left" w:pos="720"/>
        </w:tabs>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_GB2312"/>
          <w:sz w:val="24"/>
          <w:szCs w:val="24"/>
        </w:rPr>
        <w:t>严格按照招标文件的要求和条件进行评标；</w:t>
      </w:r>
    </w:p>
    <w:p>
      <w:pPr>
        <w:tabs>
          <w:tab w:val="left" w:pos="720"/>
        </w:tabs>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_GB2312"/>
          <w:sz w:val="24"/>
          <w:szCs w:val="24"/>
        </w:rPr>
        <w:t>评标小组将只对确定为实质上响应招标文件要求的投标进行评价和比较；</w:t>
      </w:r>
    </w:p>
    <w:p>
      <w:pPr>
        <w:spacing w:line="360" w:lineRule="auto"/>
        <w:ind w:firstLine="480" w:firstLineChars="200"/>
        <w:rPr>
          <w:rFonts w:ascii="仿宋_GB2312" w:hAnsi="仿宋_GB2312" w:eastAsia="仿宋_GB2312" w:cs="Times New Roman"/>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、评标的方法：</w:t>
      </w:r>
    </w:p>
    <w:p>
      <w:pPr>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_GB2312"/>
          <w:sz w:val="24"/>
          <w:szCs w:val="24"/>
        </w:rPr>
        <w:t>以投标单价合计总价最低者依次排序，各取报价最低的两名作为</w:t>
      </w:r>
      <w:r>
        <w:rPr>
          <w:rFonts w:ascii="仿宋_GB2312" w:hAnsi="仿宋_GB2312" w:eastAsia="仿宋_GB2312" w:cs="仿宋_GB2312"/>
          <w:sz w:val="24"/>
          <w:szCs w:val="24"/>
        </w:rPr>
        <w:t>202</w:t>
      </w:r>
      <w:r>
        <w:rPr>
          <w:rFonts w:hint="eastAsia" w:ascii="仿宋_GB2312" w:hAnsi="仿宋_GB2312" w:eastAsia="仿宋_GB2312" w:cs="仿宋_GB2312"/>
          <w:sz w:val="24"/>
          <w:szCs w:val="24"/>
        </w:rPr>
        <w:t>3年度供应商。</w:t>
      </w:r>
    </w:p>
    <w:p>
      <w:pPr>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_GB2312"/>
          <w:sz w:val="24"/>
          <w:szCs w:val="24"/>
        </w:rPr>
        <w:t>招标人定标后，以书面形式通知中标者。</w:t>
      </w:r>
    </w:p>
    <w:p>
      <w:pPr>
        <w:spacing w:line="360" w:lineRule="auto"/>
        <w:jc w:val="center"/>
        <w:rPr>
          <w:rFonts w:hint="eastAsia" w:ascii="仿宋_GB2312" w:hAnsi="宋体" w:eastAsia="仿宋_GB2312" w:cs="仿宋_GB2312"/>
          <w:b/>
          <w:bCs/>
          <w:sz w:val="24"/>
          <w:szCs w:val="24"/>
        </w:rPr>
      </w:pPr>
    </w:p>
    <w:p>
      <w:pPr>
        <w:spacing w:line="360" w:lineRule="auto"/>
        <w:jc w:val="center"/>
        <w:rPr>
          <w:rFonts w:hint="eastAsia" w:ascii="仿宋_GB2312" w:hAnsi="宋体" w:eastAsia="仿宋_GB2312" w:cs="仿宋_GB2312"/>
          <w:b/>
          <w:bCs/>
          <w:sz w:val="24"/>
          <w:szCs w:val="24"/>
        </w:rPr>
      </w:pPr>
    </w:p>
    <w:p>
      <w:pPr>
        <w:spacing w:line="360" w:lineRule="auto"/>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七、纪律和监督</w:t>
      </w:r>
    </w:p>
    <w:p>
      <w:pPr>
        <w:spacing w:line="360" w:lineRule="auto"/>
        <w:rPr>
          <w:rFonts w:ascii="仿宋_GB2312" w:hAnsi="宋体" w:eastAsia="仿宋_GB2312" w:cs="Times New Roman"/>
          <w:b/>
          <w:bCs/>
          <w:sz w:val="24"/>
          <w:szCs w:val="24"/>
        </w:rPr>
      </w:pPr>
    </w:p>
    <w:p>
      <w:pPr>
        <w:spacing w:line="360" w:lineRule="auto"/>
        <w:ind w:firstLine="480" w:firstLineChars="200"/>
        <w:rPr>
          <w:rFonts w:ascii="仿宋_GB2312" w:hAnsi="仿宋_GB2312" w:eastAsia="仿宋_GB2312" w:cs="Times New Roman"/>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、对招标人的纪律要求：招标人不得泄漏招标投标活动中应当保密的情况和资料，不得与投标人串通损害公司利益或者他人合法权益。</w:t>
      </w:r>
    </w:p>
    <w:p>
      <w:pPr>
        <w:spacing w:line="360" w:lineRule="auto"/>
        <w:ind w:firstLine="480" w:firstLineChars="200"/>
        <w:rPr>
          <w:rFonts w:ascii="仿宋_GB2312" w:hAnsi="仿宋_GB2312" w:eastAsia="仿宋_GB2312" w:cs="Times New Roman"/>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一经确认将取消其今后参加我公司招标的资格，列入黑名单。</w:t>
      </w:r>
    </w:p>
    <w:p>
      <w:pPr>
        <w:spacing w:line="360" w:lineRule="auto"/>
        <w:jc w:val="center"/>
        <w:rPr>
          <w:rFonts w:ascii="仿宋" w:hAnsi="仿宋" w:eastAsia="仿宋" w:cs="Times New Roman"/>
          <w:b/>
          <w:bCs/>
          <w:sz w:val="24"/>
          <w:szCs w:val="24"/>
        </w:rPr>
      </w:pPr>
    </w:p>
    <w:p>
      <w:pPr>
        <w:spacing w:line="360" w:lineRule="auto"/>
        <w:jc w:val="center"/>
        <w:rPr>
          <w:rFonts w:ascii="仿宋" w:hAnsi="仿宋" w:eastAsia="仿宋" w:cs="Times New Roman"/>
          <w:b/>
          <w:bCs/>
          <w:sz w:val="24"/>
          <w:szCs w:val="24"/>
        </w:rPr>
      </w:pPr>
    </w:p>
    <w:p>
      <w:pPr>
        <w:spacing w:line="360" w:lineRule="auto"/>
        <w:jc w:val="center"/>
        <w:rPr>
          <w:rFonts w:ascii="仿宋" w:hAnsi="仿宋" w:eastAsia="仿宋" w:cs="Times New Roman"/>
          <w:b/>
          <w:bCs/>
          <w:sz w:val="24"/>
          <w:szCs w:val="24"/>
        </w:rPr>
      </w:pPr>
    </w:p>
    <w:p>
      <w:pPr>
        <w:pStyle w:val="2"/>
        <w:rPr>
          <w:rFonts w:ascii="仿宋" w:hAnsi="仿宋" w:eastAsia="仿宋" w:cs="Times New Roman"/>
          <w:b/>
          <w:bCs/>
          <w:sz w:val="24"/>
          <w:szCs w:val="24"/>
        </w:rPr>
      </w:pPr>
    </w:p>
    <w:p>
      <w:pPr>
        <w:pStyle w:val="2"/>
        <w:rPr>
          <w:rFonts w:ascii="仿宋" w:hAnsi="仿宋" w:eastAsia="仿宋" w:cs="Times New Roman"/>
          <w:b/>
          <w:bCs/>
          <w:sz w:val="24"/>
          <w:szCs w:val="24"/>
        </w:rPr>
      </w:pPr>
    </w:p>
    <w:p>
      <w:pPr>
        <w:pStyle w:val="2"/>
        <w:rPr>
          <w:rFonts w:ascii="仿宋" w:hAnsi="仿宋" w:eastAsia="仿宋" w:cs="Times New Roman"/>
          <w:b/>
          <w:bCs/>
          <w:sz w:val="24"/>
          <w:szCs w:val="24"/>
        </w:rPr>
      </w:pPr>
    </w:p>
    <w:p>
      <w:pPr>
        <w:pStyle w:val="2"/>
        <w:rPr>
          <w:rFonts w:ascii="仿宋" w:hAnsi="仿宋" w:eastAsia="仿宋" w:cs="Times New Roman"/>
          <w:b/>
          <w:bCs/>
          <w:sz w:val="24"/>
          <w:szCs w:val="24"/>
        </w:rPr>
      </w:pPr>
    </w:p>
    <w:p>
      <w:pPr>
        <w:pStyle w:val="2"/>
        <w:rPr>
          <w:rFonts w:ascii="仿宋" w:hAnsi="仿宋" w:eastAsia="仿宋" w:cs="Times New Roman"/>
          <w:b/>
          <w:bCs/>
          <w:sz w:val="24"/>
          <w:szCs w:val="24"/>
        </w:rPr>
      </w:pPr>
    </w:p>
    <w:p>
      <w:pPr>
        <w:pStyle w:val="2"/>
        <w:rPr>
          <w:rFonts w:ascii="仿宋" w:hAnsi="仿宋" w:eastAsia="仿宋" w:cs="Times New Roman"/>
          <w:b/>
          <w:bCs/>
          <w:sz w:val="24"/>
          <w:szCs w:val="24"/>
        </w:rPr>
      </w:pPr>
    </w:p>
    <w:p>
      <w:pPr>
        <w:pStyle w:val="2"/>
        <w:rPr>
          <w:rFonts w:ascii="仿宋" w:hAnsi="仿宋" w:eastAsia="仿宋" w:cs="Times New Roman"/>
          <w:b/>
          <w:bCs/>
          <w:sz w:val="24"/>
          <w:szCs w:val="24"/>
        </w:rPr>
      </w:pPr>
    </w:p>
    <w:p>
      <w:pPr>
        <w:pStyle w:val="2"/>
        <w:rPr>
          <w:rFonts w:ascii="仿宋" w:hAnsi="仿宋" w:eastAsia="仿宋" w:cs="Times New Roman"/>
          <w:b/>
          <w:bCs/>
          <w:sz w:val="24"/>
          <w:szCs w:val="24"/>
        </w:rPr>
      </w:pPr>
    </w:p>
    <w:p>
      <w:pPr>
        <w:pStyle w:val="2"/>
        <w:rPr>
          <w:rFonts w:ascii="仿宋" w:hAnsi="仿宋" w:eastAsia="仿宋" w:cs="Times New Roman"/>
          <w:b/>
          <w:bCs/>
          <w:sz w:val="24"/>
          <w:szCs w:val="24"/>
        </w:rPr>
      </w:pPr>
    </w:p>
    <w:p>
      <w:pPr>
        <w:pStyle w:val="2"/>
        <w:rPr>
          <w:rFonts w:ascii="仿宋" w:hAnsi="仿宋" w:eastAsia="仿宋" w:cs="Times New Roman"/>
          <w:b/>
          <w:bCs/>
          <w:sz w:val="24"/>
          <w:szCs w:val="24"/>
        </w:rPr>
      </w:pPr>
    </w:p>
    <w:p>
      <w:pPr>
        <w:pStyle w:val="2"/>
        <w:rPr>
          <w:rFonts w:ascii="仿宋" w:hAnsi="仿宋" w:eastAsia="仿宋" w:cs="Times New Roman"/>
          <w:b/>
          <w:bCs/>
          <w:sz w:val="24"/>
          <w:szCs w:val="24"/>
        </w:rPr>
      </w:pPr>
    </w:p>
    <w:p>
      <w:pPr>
        <w:spacing w:line="360" w:lineRule="auto"/>
        <w:jc w:val="center"/>
        <w:rPr>
          <w:rFonts w:hint="eastAsia" w:ascii="仿宋" w:hAnsi="仿宋" w:eastAsia="仿宋" w:cs="仿宋"/>
          <w:b/>
          <w:bCs/>
          <w:sz w:val="24"/>
          <w:szCs w:val="24"/>
        </w:rPr>
      </w:pPr>
    </w:p>
    <w:p>
      <w:pPr>
        <w:spacing w:line="360" w:lineRule="auto"/>
        <w:jc w:val="center"/>
        <w:rPr>
          <w:rFonts w:hint="eastAsia" w:ascii="仿宋" w:hAnsi="仿宋" w:eastAsia="仿宋" w:cs="仿宋"/>
          <w:b/>
          <w:bCs/>
          <w:sz w:val="24"/>
          <w:szCs w:val="24"/>
        </w:rPr>
      </w:pPr>
    </w:p>
    <w:p>
      <w:pPr>
        <w:spacing w:line="360" w:lineRule="auto"/>
        <w:jc w:val="center"/>
        <w:rPr>
          <w:rFonts w:ascii="仿宋" w:hAnsi="仿宋" w:eastAsia="仿宋" w:cs="Times New Roman"/>
          <w:b/>
          <w:bCs/>
          <w:sz w:val="24"/>
          <w:szCs w:val="24"/>
        </w:rPr>
      </w:pPr>
      <w:r>
        <w:rPr>
          <w:rFonts w:hint="eastAsia" w:ascii="仿宋" w:hAnsi="仿宋" w:eastAsia="仿宋" w:cs="仿宋"/>
          <w:b/>
          <w:bCs/>
          <w:sz w:val="24"/>
          <w:szCs w:val="24"/>
        </w:rPr>
        <w:t>法定代表人授权书</w:t>
      </w:r>
    </w:p>
    <w:p>
      <w:pPr>
        <w:spacing w:line="360" w:lineRule="auto"/>
        <w:jc w:val="center"/>
        <w:rPr>
          <w:rFonts w:ascii="仿宋" w:hAnsi="仿宋" w:eastAsia="仿宋" w:cs="Times New Roman"/>
          <w:b/>
          <w:bCs/>
          <w:sz w:val="24"/>
          <w:szCs w:val="24"/>
        </w:rPr>
      </w:pPr>
    </w:p>
    <w:p>
      <w:pPr>
        <w:pStyle w:val="14"/>
        <w:spacing w:line="360" w:lineRule="auto"/>
        <w:rPr>
          <w:rFonts w:cs="Times New Roman"/>
          <w:sz w:val="24"/>
          <w:szCs w:val="24"/>
        </w:rPr>
      </w:pPr>
    </w:p>
    <w:p>
      <w:p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本授权书声明：我系的法定代表人，现授权委托为本公司合理代表人，就</w:t>
      </w:r>
      <w:r>
        <w:rPr>
          <w:rFonts w:hint="eastAsia" w:ascii="仿宋" w:hAnsi="仿宋" w:eastAsia="仿宋" w:cs="仿宋"/>
          <w:sz w:val="24"/>
          <w:szCs w:val="24"/>
          <w:u w:val="single"/>
        </w:rPr>
        <w:t>铜冠建安公司“办公用品合格供应商招标”</w:t>
      </w:r>
      <w:r>
        <w:rPr>
          <w:rFonts w:hint="eastAsia" w:ascii="仿宋" w:hAnsi="仿宋" w:eastAsia="仿宋" w:cs="仿宋"/>
          <w:sz w:val="24"/>
          <w:szCs w:val="24"/>
        </w:rPr>
        <w:t>的招标产品投标，以本公司名义处理一切与之有关的事务。</w:t>
      </w:r>
    </w:p>
    <w:p>
      <w:pPr>
        <w:spacing w:before="156" w:beforeLines="50" w:after="156" w:afterLines="50" w:line="360" w:lineRule="auto"/>
        <w:ind w:firstLine="480" w:firstLineChars="200"/>
        <w:rPr>
          <w:rFonts w:ascii="宋体" w:cs="Times New Roman"/>
          <w:sz w:val="24"/>
          <w:szCs w:val="24"/>
        </w:rPr>
      </w:pPr>
    </w:p>
    <w:p>
      <w:p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本授权书于</w:t>
      </w:r>
      <w:r>
        <w:rPr>
          <w:rFonts w:ascii="仿宋" w:hAnsi="仿宋" w:eastAsia="仿宋" w:cs="仿宋"/>
          <w:sz w:val="24"/>
          <w:szCs w:val="24"/>
        </w:rPr>
        <w:t>______</w:t>
      </w:r>
      <w:r>
        <w:rPr>
          <w:rFonts w:hint="eastAsia" w:ascii="仿宋" w:hAnsi="仿宋" w:eastAsia="仿宋" w:cs="仿宋"/>
          <w:sz w:val="24"/>
          <w:szCs w:val="24"/>
        </w:rPr>
        <w:t>年</w:t>
      </w:r>
      <w:r>
        <w:rPr>
          <w:rFonts w:ascii="仿宋" w:hAnsi="仿宋" w:eastAsia="仿宋" w:cs="仿宋"/>
          <w:sz w:val="24"/>
          <w:szCs w:val="24"/>
        </w:rPr>
        <w:t>___</w:t>
      </w:r>
      <w:r>
        <w:rPr>
          <w:rFonts w:hint="eastAsia" w:ascii="仿宋" w:hAnsi="仿宋" w:eastAsia="仿宋" w:cs="仿宋"/>
          <w:sz w:val="24"/>
          <w:szCs w:val="24"/>
        </w:rPr>
        <w:t>月</w:t>
      </w:r>
      <w:r>
        <w:rPr>
          <w:rFonts w:ascii="仿宋" w:hAnsi="仿宋" w:eastAsia="仿宋" w:cs="仿宋"/>
          <w:sz w:val="24"/>
          <w:szCs w:val="24"/>
        </w:rPr>
        <w:t>___</w:t>
      </w:r>
      <w:r>
        <w:rPr>
          <w:rFonts w:hint="eastAsia" w:ascii="仿宋" w:hAnsi="仿宋" w:eastAsia="仿宋" w:cs="仿宋"/>
          <w:sz w:val="24"/>
          <w:szCs w:val="24"/>
        </w:rPr>
        <w:t>日签字生效，特此声明。</w:t>
      </w:r>
    </w:p>
    <w:p>
      <w:pPr>
        <w:spacing w:before="156" w:beforeLines="50" w:after="156" w:afterLines="50" w:line="360" w:lineRule="auto"/>
        <w:ind w:firstLine="480" w:firstLineChars="200"/>
        <w:rPr>
          <w:rFonts w:ascii="宋体" w:cs="Times New Roman"/>
          <w:sz w:val="24"/>
          <w:szCs w:val="24"/>
        </w:rPr>
      </w:pPr>
    </w:p>
    <w:p>
      <w:p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代理人情况：</w:t>
      </w:r>
    </w:p>
    <w:p>
      <w:pPr>
        <w:spacing w:before="156" w:beforeLines="50" w:after="156" w:afterLines="50" w:line="360" w:lineRule="auto"/>
        <w:ind w:firstLine="480" w:firstLineChars="200"/>
        <w:rPr>
          <w:rFonts w:ascii="宋体" w:cs="Times New Roman"/>
          <w:sz w:val="24"/>
          <w:szCs w:val="24"/>
        </w:rPr>
      </w:pP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姓名：</w:t>
      </w:r>
      <w:r>
        <w:rPr>
          <w:rFonts w:ascii="仿宋" w:hAnsi="仿宋" w:eastAsia="仿宋" w:cs="仿宋"/>
          <w:sz w:val="24"/>
          <w:szCs w:val="24"/>
        </w:rPr>
        <w:t xml:space="preserve">__________________  </w:t>
      </w:r>
    </w:p>
    <w:p>
      <w:pPr>
        <w:spacing w:line="360" w:lineRule="auto"/>
        <w:ind w:firstLine="480" w:firstLineChars="200"/>
        <w:rPr>
          <w:rFonts w:ascii="仿宋" w:hAnsi="仿宋" w:eastAsia="仿宋" w:cs="Times New Roman"/>
          <w:sz w:val="24"/>
          <w:szCs w:val="24"/>
        </w:rPr>
      </w:pP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电话：</w:t>
      </w:r>
      <w:r>
        <w:rPr>
          <w:rFonts w:ascii="仿宋" w:hAnsi="仿宋" w:eastAsia="仿宋" w:cs="仿宋"/>
          <w:sz w:val="24"/>
          <w:szCs w:val="24"/>
        </w:rPr>
        <w:t xml:space="preserve">__________________   </w:t>
      </w:r>
    </w:p>
    <w:p>
      <w:pPr>
        <w:spacing w:line="600" w:lineRule="exact"/>
        <w:ind w:firstLine="560" w:firstLineChars="200"/>
        <w:rPr>
          <w:rFonts w:ascii="仿宋" w:hAnsi="仿宋" w:eastAsia="仿宋" w:cs="Times New Roman"/>
          <w:sz w:val="28"/>
          <w:szCs w:val="28"/>
        </w:rPr>
      </w:pPr>
    </w:p>
    <w:p>
      <w:pPr>
        <w:pStyle w:val="2"/>
        <w:rPr>
          <w:rFonts w:ascii="仿宋" w:hAnsi="仿宋" w:eastAsia="仿宋" w:cs="Times New Roman"/>
          <w:sz w:val="28"/>
          <w:szCs w:val="28"/>
        </w:rPr>
      </w:pPr>
    </w:p>
    <w:p>
      <w:pPr>
        <w:pStyle w:val="2"/>
        <w:rPr>
          <w:rFonts w:ascii="仿宋" w:hAnsi="仿宋" w:eastAsia="仿宋" w:cs="Times New Roman"/>
          <w:sz w:val="28"/>
          <w:szCs w:val="28"/>
        </w:rPr>
      </w:pPr>
    </w:p>
    <w:p>
      <w:pPr>
        <w:spacing w:line="600" w:lineRule="exact"/>
        <w:ind w:firstLine="560" w:firstLineChars="200"/>
        <w:rPr>
          <w:rFonts w:ascii="仿宋_GB2312" w:hAnsi="仿宋_GB2312" w:eastAsia="仿宋_GB2312" w:cs="Times New Roman"/>
          <w:sz w:val="28"/>
          <w:szCs w:val="28"/>
          <w:u w:val="single"/>
        </w:rPr>
      </w:pPr>
    </w:p>
    <w:tbl>
      <w:tblPr>
        <w:tblStyle w:val="6"/>
        <w:tblW w:w="17611" w:type="dxa"/>
        <w:tblInd w:w="-106" w:type="dxa"/>
        <w:tblLayout w:type="autofit"/>
        <w:tblCellMar>
          <w:top w:w="0" w:type="dxa"/>
          <w:left w:w="108" w:type="dxa"/>
          <w:bottom w:w="0" w:type="dxa"/>
          <w:right w:w="108" w:type="dxa"/>
        </w:tblCellMar>
      </w:tblPr>
      <w:tblGrid>
        <w:gridCol w:w="2520"/>
        <w:gridCol w:w="251"/>
        <w:gridCol w:w="3128"/>
        <w:gridCol w:w="80"/>
        <w:gridCol w:w="885"/>
        <w:gridCol w:w="290"/>
        <w:gridCol w:w="1712"/>
        <w:gridCol w:w="3569"/>
        <w:gridCol w:w="1679"/>
        <w:gridCol w:w="3497"/>
      </w:tblGrid>
      <w:tr>
        <w:tblPrEx>
          <w:tblCellMar>
            <w:top w:w="0" w:type="dxa"/>
            <w:left w:w="108" w:type="dxa"/>
            <w:bottom w:w="0" w:type="dxa"/>
            <w:right w:w="108" w:type="dxa"/>
          </w:tblCellMar>
        </w:tblPrEx>
        <w:trPr>
          <w:trHeight w:val="350" w:hRule="atLeast"/>
        </w:trPr>
        <w:tc>
          <w:tcPr>
            <w:tcW w:w="7154" w:type="dxa"/>
            <w:gridSpan w:val="6"/>
            <w:tcBorders>
              <w:top w:val="nil"/>
              <w:left w:val="nil"/>
              <w:bottom w:val="nil"/>
              <w:right w:val="nil"/>
            </w:tcBorders>
            <w:noWrap/>
            <w:vAlign w:val="center"/>
          </w:tcPr>
          <w:p>
            <w:pPr>
              <w:widowControl/>
              <w:jc w:val="left"/>
              <w:rPr>
                <w:rFonts w:ascii="宋体" w:cs="Times New Roman"/>
                <w:color w:val="000000"/>
                <w:kern w:val="0"/>
                <w:sz w:val="28"/>
                <w:szCs w:val="28"/>
              </w:rPr>
            </w:pPr>
          </w:p>
          <w:p>
            <w:pPr>
              <w:widowControl/>
              <w:jc w:val="left"/>
              <w:rPr>
                <w:rFonts w:ascii="宋体" w:cs="Times New Roman"/>
                <w:color w:val="000000"/>
                <w:kern w:val="0"/>
                <w:sz w:val="28"/>
                <w:szCs w:val="28"/>
              </w:rPr>
            </w:pPr>
          </w:p>
          <w:p>
            <w:pPr>
              <w:widowControl/>
              <w:jc w:val="left"/>
              <w:rPr>
                <w:rFonts w:ascii="宋体" w:cs="Times New Roman"/>
                <w:color w:val="000000"/>
                <w:kern w:val="0"/>
                <w:sz w:val="28"/>
                <w:szCs w:val="28"/>
              </w:rPr>
            </w:pPr>
          </w:p>
          <w:p>
            <w:pPr>
              <w:widowControl/>
              <w:jc w:val="left"/>
              <w:rPr>
                <w:rFonts w:ascii="宋体" w:cs="Times New Roman"/>
                <w:color w:val="000000"/>
                <w:kern w:val="0"/>
                <w:sz w:val="28"/>
                <w:szCs w:val="28"/>
              </w:rPr>
            </w:pPr>
          </w:p>
        </w:tc>
        <w:tc>
          <w:tcPr>
            <w:tcW w:w="5281" w:type="dxa"/>
            <w:gridSpan w:val="2"/>
            <w:tcBorders>
              <w:top w:val="nil"/>
              <w:left w:val="nil"/>
              <w:bottom w:val="nil"/>
              <w:right w:val="nil"/>
            </w:tcBorders>
            <w:noWrap/>
            <w:vAlign w:val="center"/>
          </w:tcPr>
          <w:p>
            <w:pPr>
              <w:widowControl/>
              <w:jc w:val="left"/>
              <w:rPr>
                <w:rFonts w:ascii="宋体" w:cs="Times New Roman"/>
                <w:color w:val="000000"/>
                <w:kern w:val="0"/>
                <w:sz w:val="22"/>
              </w:rPr>
            </w:pPr>
          </w:p>
        </w:tc>
        <w:tc>
          <w:tcPr>
            <w:tcW w:w="1679" w:type="dxa"/>
            <w:tcBorders>
              <w:top w:val="nil"/>
              <w:left w:val="nil"/>
              <w:bottom w:val="nil"/>
              <w:right w:val="nil"/>
            </w:tcBorders>
            <w:noWrap/>
            <w:vAlign w:val="center"/>
          </w:tcPr>
          <w:p>
            <w:pPr>
              <w:widowControl/>
              <w:jc w:val="left"/>
              <w:rPr>
                <w:rFonts w:ascii="宋体" w:cs="Times New Roman"/>
                <w:color w:val="000000"/>
                <w:kern w:val="0"/>
                <w:sz w:val="22"/>
              </w:rPr>
            </w:pPr>
          </w:p>
        </w:tc>
        <w:tc>
          <w:tcPr>
            <w:tcW w:w="3497" w:type="dxa"/>
            <w:tcBorders>
              <w:top w:val="nil"/>
              <w:left w:val="nil"/>
              <w:bottom w:val="nil"/>
              <w:right w:val="nil"/>
            </w:tcBorders>
            <w:noWrap/>
            <w:vAlign w:val="center"/>
          </w:tcPr>
          <w:p>
            <w:pPr>
              <w:widowControl/>
              <w:jc w:val="left"/>
              <w:rPr>
                <w:rFonts w:ascii="宋体" w:cs="Times New Roman"/>
                <w:color w:val="000000"/>
                <w:kern w:val="0"/>
                <w:sz w:val="22"/>
              </w:rPr>
            </w:pPr>
          </w:p>
        </w:tc>
      </w:tr>
      <w:tr>
        <w:tblPrEx>
          <w:tblCellMar>
            <w:top w:w="0" w:type="dxa"/>
            <w:left w:w="108" w:type="dxa"/>
            <w:bottom w:w="0" w:type="dxa"/>
            <w:right w:w="108" w:type="dxa"/>
          </w:tblCellMar>
        </w:tblPrEx>
        <w:trPr>
          <w:gridAfter w:val="3"/>
          <w:wAfter w:w="8745" w:type="dxa"/>
          <w:trHeight w:val="460" w:hRule="atLeast"/>
        </w:trPr>
        <w:tc>
          <w:tcPr>
            <w:tcW w:w="8866" w:type="dxa"/>
            <w:gridSpan w:val="7"/>
            <w:tcBorders>
              <w:top w:val="nil"/>
              <w:left w:val="nil"/>
              <w:bottom w:val="single" w:color="auto" w:sz="4" w:space="0"/>
              <w:right w:val="nil"/>
            </w:tcBorders>
            <w:noWrap/>
            <w:vAlign w:val="center"/>
          </w:tcPr>
          <w:p>
            <w:pPr>
              <w:widowControl/>
              <w:jc w:val="center"/>
              <w:rPr>
                <w:rFonts w:ascii="宋体" w:cs="Times New Roman"/>
                <w:b/>
                <w:bCs/>
                <w:color w:val="000000"/>
                <w:kern w:val="0"/>
                <w:sz w:val="28"/>
                <w:szCs w:val="28"/>
              </w:rPr>
            </w:pPr>
            <w:r>
              <w:rPr>
                <w:rFonts w:hint="eastAsia" w:ascii="宋体" w:hAnsi="宋体" w:cs="宋体"/>
                <w:b/>
                <w:bCs/>
                <w:color w:val="000000"/>
                <w:kern w:val="0"/>
                <w:sz w:val="28"/>
                <w:szCs w:val="28"/>
              </w:rPr>
              <w:t>办公日常消耗品投标报价表（1包）</w:t>
            </w:r>
          </w:p>
        </w:tc>
      </w:tr>
      <w:tr>
        <w:tblPrEx>
          <w:tblCellMar>
            <w:top w:w="0" w:type="dxa"/>
            <w:left w:w="108" w:type="dxa"/>
            <w:bottom w:w="0" w:type="dxa"/>
            <w:right w:w="108" w:type="dxa"/>
          </w:tblCellMar>
        </w:tblPrEx>
        <w:trPr>
          <w:gridAfter w:val="3"/>
          <w:wAfter w:w="8745" w:type="dxa"/>
          <w:trHeight w:val="600" w:hRule="atLeast"/>
        </w:trPr>
        <w:tc>
          <w:tcPr>
            <w:tcW w:w="2520" w:type="dxa"/>
            <w:tcBorders>
              <w:top w:val="nil"/>
              <w:left w:val="single" w:color="auto" w:sz="4" w:space="0"/>
              <w:bottom w:val="nil"/>
              <w:right w:val="single" w:color="auto" w:sz="4" w:space="0"/>
            </w:tcBorders>
            <w:noWrap/>
            <w:vAlign w:val="center"/>
          </w:tcPr>
          <w:p>
            <w:pPr>
              <w:widowControl/>
              <w:jc w:val="center"/>
              <w:rPr>
                <w:rFonts w:ascii="宋体" w:cs="Times New Roman"/>
                <w:b/>
                <w:bCs/>
                <w:kern w:val="0"/>
                <w:sz w:val="24"/>
                <w:szCs w:val="24"/>
              </w:rPr>
            </w:pPr>
            <w:r>
              <w:rPr>
                <w:rFonts w:hint="eastAsia" w:ascii="宋体" w:hAnsi="宋体" w:cs="宋体"/>
                <w:b/>
                <w:bCs/>
                <w:kern w:val="0"/>
                <w:sz w:val="24"/>
                <w:szCs w:val="24"/>
              </w:rPr>
              <w:t>物资名称</w:t>
            </w:r>
          </w:p>
        </w:tc>
        <w:tc>
          <w:tcPr>
            <w:tcW w:w="3379" w:type="dxa"/>
            <w:gridSpan w:val="2"/>
            <w:tcBorders>
              <w:top w:val="nil"/>
              <w:left w:val="nil"/>
              <w:bottom w:val="nil"/>
              <w:right w:val="single" w:color="auto" w:sz="4" w:space="0"/>
            </w:tcBorders>
            <w:vAlign w:val="center"/>
          </w:tcPr>
          <w:p>
            <w:pPr>
              <w:widowControl/>
              <w:jc w:val="center"/>
              <w:rPr>
                <w:rFonts w:ascii="宋体" w:cs="Times New Roman"/>
                <w:b/>
                <w:bCs/>
                <w:kern w:val="0"/>
                <w:sz w:val="24"/>
                <w:szCs w:val="24"/>
              </w:rPr>
            </w:pPr>
            <w:r>
              <w:rPr>
                <w:rFonts w:hint="eastAsia" w:ascii="宋体" w:hAnsi="宋体" w:cs="宋体"/>
                <w:b/>
                <w:bCs/>
                <w:kern w:val="0"/>
                <w:sz w:val="24"/>
                <w:szCs w:val="24"/>
              </w:rPr>
              <w:t>规格型号</w:t>
            </w:r>
          </w:p>
        </w:tc>
        <w:tc>
          <w:tcPr>
            <w:tcW w:w="965" w:type="dxa"/>
            <w:gridSpan w:val="2"/>
            <w:tcBorders>
              <w:top w:val="nil"/>
              <w:left w:val="nil"/>
              <w:bottom w:val="nil"/>
              <w:right w:val="single" w:color="auto" w:sz="4" w:space="0"/>
            </w:tcBorders>
            <w:vAlign w:val="center"/>
          </w:tcPr>
          <w:p>
            <w:pPr>
              <w:widowControl/>
              <w:jc w:val="center"/>
              <w:rPr>
                <w:rFonts w:ascii="宋体" w:cs="Times New Roman"/>
                <w:b/>
                <w:bCs/>
                <w:kern w:val="0"/>
                <w:sz w:val="24"/>
                <w:szCs w:val="24"/>
              </w:rPr>
            </w:pPr>
            <w:r>
              <w:rPr>
                <w:rFonts w:hint="eastAsia" w:ascii="宋体" w:hAnsi="宋体" w:cs="宋体"/>
                <w:b/>
                <w:bCs/>
                <w:kern w:val="0"/>
                <w:sz w:val="24"/>
                <w:szCs w:val="24"/>
              </w:rPr>
              <w:t>计量单位</w:t>
            </w:r>
          </w:p>
        </w:tc>
        <w:tc>
          <w:tcPr>
            <w:tcW w:w="2002" w:type="dxa"/>
            <w:gridSpan w:val="2"/>
            <w:tcBorders>
              <w:top w:val="nil"/>
              <w:left w:val="nil"/>
              <w:bottom w:val="single" w:color="auto" w:sz="4" w:space="0"/>
              <w:right w:val="single" w:color="auto" w:sz="4" w:space="0"/>
            </w:tcBorders>
            <w:vAlign w:val="center"/>
          </w:tcPr>
          <w:p>
            <w:pPr>
              <w:widowControl/>
              <w:jc w:val="center"/>
              <w:rPr>
                <w:rFonts w:ascii="宋体" w:cs="Times New Roman"/>
                <w:b/>
                <w:bCs/>
                <w:kern w:val="0"/>
                <w:sz w:val="24"/>
                <w:szCs w:val="24"/>
              </w:rPr>
            </w:pPr>
            <w:r>
              <w:rPr>
                <w:rFonts w:hint="eastAsia" w:ascii="宋体" w:hAnsi="宋体" w:cs="宋体"/>
                <w:b/>
                <w:bCs/>
                <w:kern w:val="0"/>
                <w:sz w:val="24"/>
                <w:szCs w:val="24"/>
              </w:rPr>
              <w:t>含税</w:t>
            </w:r>
            <w:r>
              <w:rPr>
                <w:rFonts w:ascii="宋体" w:hAnsi="宋体" w:cs="宋体"/>
                <w:b/>
                <w:bCs/>
                <w:kern w:val="0"/>
                <w:sz w:val="24"/>
                <w:szCs w:val="24"/>
              </w:rPr>
              <w:t>(13%)</w:t>
            </w:r>
            <w:r>
              <w:rPr>
                <w:rFonts w:hint="eastAsia" w:ascii="宋体" w:hAnsi="宋体" w:cs="宋体"/>
                <w:b/>
                <w:bCs/>
                <w:kern w:val="0"/>
                <w:sz w:val="24"/>
                <w:szCs w:val="24"/>
              </w:rPr>
              <w:t>单价（元）</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打印纸</w:t>
            </w:r>
          </w:p>
        </w:tc>
        <w:tc>
          <w:tcPr>
            <w:tcW w:w="3379"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晨光</w:t>
            </w:r>
            <w:r>
              <w:rPr>
                <w:rFonts w:ascii="宋体" w:hAnsi="宋体" w:cs="宋体"/>
                <w:kern w:val="0"/>
                <w:sz w:val="24"/>
                <w:szCs w:val="24"/>
              </w:rPr>
              <w:t>A3 4</w:t>
            </w:r>
            <w:r>
              <w:rPr>
                <w:rFonts w:hint="eastAsia" w:ascii="宋体" w:hAnsi="宋体" w:cs="宋体"/>
                <w:kern w:val="0"/>
                <w:sz w:val="24"/>
                <w:szCs w:val="24"/>
              </w:rPr>
              <w:t>包</w:t>
            </w:r>
            <w:r>
              <w:rPr>
                <w:rFonts w:ascii="宋体" w:hAnsi="宋体" w:cs="宋体"/>
                <w:kern w:val="0"/>
                <w:sz w:val="24"/>
                <w:szCs w:val="24"/>
              </w:rPr>
              <w:t>/</w:t>
            </w:r>
            <w:r>
              <w:rPr>
                <w:rFonts w:hint="eastAsia" w:ascii="宋体" w:hAnsi="宋体" w:cs="宋体"/>
                <w:kern w:val="0"/>
                <w:sz w:val="24"/>
                <w:szCs w:val="24"/>
              </w:rPr>
              <w:t>箱</w:t>
            </w:r>
            <w:r>
              <w:rPr>
                <w:rFonts w:ascii="宋体" w:hAnsi="宋体" w:cs="宋体"/>
                <w:kern w:val="0"/>
                <w:sz w:val="24"/>
                <w:szCs w:val="24"/>
              </w:rPr>
              <w:t xml:space="preserve"> 70g</w:t>
            </w:r>
          </w:p>
        </w:tc>
        <w:tc>
          <w:tcPr>
            <w:tcW w:w="965" w:type="dxa"/>
            <w:gridSpan w:val="2"/>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箱</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打印纸</w:t>
            </w:r>
          </w:p>
        </w:tc>
        <w:tc>
          <w:tcPr>
            <w:tcW w:w="3379" w:type="dxa"/>
            <w:gridSpan w:val="2"/>
            <w:tcBorders>
              <w:top w:val="nil"/>
              <w:left w:val="nil"/>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晨光</w:t>
            </w:r>
            <w:r>
              <w:rPr>
                <w:rFonts w:ascii="宋体" w:hAnsi="宋体" w:cs="宋体"/>
                <w:kern w:val="0"/>
                <w:sz w:val="24"/>
                <w:szCs w:val="24"/>
              </w:rPr>
              <w:t>A4 8</w:t>
            </w:r>
            <w:r>
              <w:rPr>
                <w:rFonts w:hint="eastAsia" w:ascii="宋体" w:hAnsi="宋体" w:cs="宋体"/>
                <w:kern w:val="0"/>
                <w:sz w:val="24"/>
                <w:szCs w:val="24"/>
              </w:rPr>
              <w:t>包</w:t>
            </w:r>
            <w:r>
              <w:rPr>
                <w:rFonts w:ascii="宋体" w:hAnsi="宋体" w:cs="宋体"/>
                <w:kern w:val="0"/>
                <w:sz w:val="24"/>
                <w:szCs w:val="24"/>
              </w:rPr>
              <w:t>/</w:t>
            </w:r>
            <w:r>
              <w:rPr>
                <w:rFonts w:hint="eastAsia" w:ascii="宋体" w:hAnsi="宋体" w:cs="宋体"/>
                <w:kern w:val="0"/>
                <w:sz w:val="24"/>
                <w:szCs w:val="24"/>
              </w:rPr>
              <w:t>箱</w:t>
            </w:r>
            <w:r>
              <w:rPr>
                <w:rFonts w:ascii="宋体" w:hAnsi="宋体" w:cs="宋体"/>
                <w:kern w:val="0"/>
                <w:sz w:val="24"/>
                <w:szCs w:val="24"/>
              </w:rPr>
              <w:t xml:space="preserve"> 70g</w:t>
            </w:r>
          </w:p>
        </w:tc>
        <w:tc>
          <w:tcPr>
            <w:tcW w:w="965"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箱</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4"/>
                <w:szCs w:val="24"/>
              </w:rPr>
            </w:pPr>
            <w:r>
              <w:rPr>
                <w:rFonts w:hint="eastAsia" w:ascii="宋体" w:hAnsi="宋体" w:cs="宋体"/>
                <w:kern w:val="0"/>
                <w:sz w:val="24"/>
                <w:szCs w:val="24"/>
              </w:rPr>
              <w:t>凭证纸</w:t>
            </w:r>
          </w:p>
        </w:tc>
        <w:tc>
          <w:tcPr>
            <w:tcW w:w="337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xml:space="preserve">金蝶 140x240 </w:t>
            </w:r>
            <w:r>
              <w:rPr>
                <w:rFonts w:ascii="宋体" w:hAnsi="宋体" w:cs="宋体"/>
                <w:kern w:val="0"/>
                <w:sz w:val="24"/>
                <w:szCs w:val="24"/>
              </w:rPr>
              <w:t>70g</w:t>
            </w:r>
          </w:p>
        </w:tc>
        <w:tc>
          <w:tcPr>
            <w:tcW w:w="9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箱</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中性笔</w:t>
            </w:r>
          </w:p>
        </w:tc>
        <w:tc>
          <w:tcPr>
            <w:tcW w:w="3379"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黑色晨光</w:t>
            </w:r>
            <w:r>
              <w:rPr>
                <w:rFonts w:ascii="宋体" w:hAnsi="宋体" w:cs="宋体"/>
                <w:kern w:val="0"/>
                <w:sz w:val="24"/>
                <w:szCs w:val="24"/>
              </w:rPr>
              <w:t>0.5mm 12</w:t>
            </w:r>
            <w:r>
              <w:rPr>
                <w:rFonts w:hint="eastAsia" w:ascii="宋体" w:hAnsi="宋体" w:cs="宋体"/>
                <w:kern w:val="0"/>
                <w:sz w:val="24"/>
                <w:szCs w:val="24"/>
              </w:rPr>
              <w:t>支</w:t>
            </w:r>
            <w:r>
              <w:rPr>
                <w:rFonts w:ascii="宋体" w:hAnsi="宋体" w:cs="宋体"/>
                <w:kern w:val="0"/>
                <w:sz w:val="24"/>
                <w:szCs w:val="24"/>
              </w:rPr>
              <w:t>/</w:t>
            </w:r>
            <w:r>
              <w:rPr>
                <w:rFonts w:hint="eastAsia" w:ascii="宋体" w:hAnsi="宋体" w:cs="宋体"/>
                <w:kern w:val="0"/>
                <w:sz w:val="24"/>
                <w:szCs w:val="24"/>
              </w:rPr>
              <w:t>盒</w:t>
            </w:r>
          </w:p>
        </w:tc>
        <w:tc>
          <w:tcPr>
            <w:tcW w:w="965"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盒</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中性笔芯</w:t>
            </w:r>
          </w:p>
        </w:tc>
        <w:tc>
          <w:tcPr>
            <w:tcW w:w="3379"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黑色晨光</w:t>
            </w:r>
            <w:r>
              <w:rPr>
                <w:rFonts w:ascii="宋体" w:hAnsi="宋体" w:cs="宋体"/>
                <w:kern w:val="0"/>
                <w:sz w:val="24"/>
                <w:szCs w:val="24"/>
              </w:rPr>
              <w:t>0.5mm 20</w:t>
            </w:r>
            <w:r>
              <w:rPr>
                <w:rFonts w:hint="eastAsia" w:ascii="宋体" w:hAnsi="宋体" w:cs="宋体"/>
                <w:kern w:val="0"/>
                <w:sz w:val="24"/>
                <w:szCs w:val="24"/>
              </w:rPr>
              <w:t>支</w:t>
            </w:r>
            <w:r>
              <w:rPr>
                <w:rFonts w:ascii="宋体" w:hAnsi="宋体" w:cs="宋体"/>
                <w:kern w:val="0"/>
                <w:sz w:val="24"/>
                <w:szCs w:val="24"/>
              </w:rPr>
              <w:t>/</w:t>
            </w:r>
            <w:r>
              <w:rPr>
                <w:rFonts w:hint="eastAsia" w:ascii="宋体" w:hAnsi="宋体" w:cs="宋体"/>
                <w:kern w:val="0"/>
                <w:sz w:val="24"/>
                <w:szCs w:val="24"/>
              </w:rPr>
              <w:t>盒</w:t>
            </w:r>
          </w:p>
        </w:tc>
        <w:tc>
          <w:tcPr>
            <w:tcW w:w="965"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盒</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软面抄</w:t>
            </w:r>
          </w:p>
        </w:tc>
        <w:tc>
          <w:tcPr>
            <w:tcW w:w="3379" w:type="dxa"/>
            <w:gridSpan w:val="2"/>
            <w:tcBorders>
              <w:top w:val="nil"/>
              <w:left w:val="nil"/>
              <w:bottom w:val="single" w:color="auto" w:sz="4" w:space="0"/>
              <w:right w:val="single" w:color="auto" w:sz="4" w:space="0"/>
            </w:tcBorders>
            <w:noWrap/>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得力</w:t>
            </w:r>
            <w:r>
              <w:rPr>
                <w:rFonts w:ascii="宋体" w:hAnsi="宋体" w:cs="宋体"/>
                <w:color w:val="000000"/>
                <w:kern w:val="0"/>
                <w:sz w:val="24"/>
                <w:szCs w:val="24"/>
              </w:rPr>
              <w:t xml:space="preserve"> 7665</w:t>
            </w:r>
          </w:p>
        </w:tc>
        <w:tc>
          <w:tcPr>
            <w:tcW w:w="965"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本</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塑料档案盒55mm</w:t>
            </w:r>
          </w:p>
        </w:tc>
        <w:tc>
          <w:tcPr>
            <w:tcW w:w="3379" w:type="dxa"/>
            <w:gridSpan w:val="2"/>
            <w:tcBorders>
              <w:top w:val="nil"/>
              <w:left w:val="nil"/>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得力</w:t>
            </w:r>
            <w:r>
              <w:rPr>
                <w:rFonts w:ascii="宋体" w:hAnsi="宋体" w:cs="宋体"/>
                <w:kern w:val="0"/>
                <w:sz w:val="24"/>
                <w:szCs w:val="24"/>
              </w:rPr>
              <w:t xml:space="preserve"> 5683</w:t>
            </w:r>
          </w:p>
        </w:tc>
        <w:tc>
          <w:tcPr>
            <w:tcW w:w="965"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个</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牛皮纸档案袋</w:t>
            </w:r>
          </w:p>
        </w:tc>
        <w:tc>
          <w:tcPr>
            <w:tcW w:w="337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szCs w:val="24"/>
              </w:rPr>
            </w:pPr>
            <w:r>
              <w:rPr>
                <w:rFonts w:ascii="宋体" w:hAnsi="宋体" w:cs="宋体"/>
                <w:color w:val="000000"/>
                <w:kern w:val="0"/>
                <w:sz w:val="24"/>
                <w:szCs w:val="24"/>
              </w:rPr>
              <w:t>pp</w:t>
            </w:r>
            <w:r>
              <w:rPr>
                <w:rFonts w:hint="eastAsia" w:ascii="宋体" w:hAnsi="宋体" w:cs="宋体"/>
                <w:color w:val="000000"/>
                <w:kern w:val="0"/>
                <w:sz w:val="24"/>
                <w:szCs w:val="24"/>
              </w:rPr>
              <w:t>411</w:t>
            </w:r>
          </w:p>
        </w:tc>
        <w:tc>
          <w:tcPr>
            <w:tcW w:w="96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免洗拖把</w:t>
            </w:r>
          </w:p>
        </w:tc>
        <w:tc>
          <w:tcPr>
            <w:tcW w:w="337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宽太kt042</w:t>
            </w:r>
          </w:p>
        </w:tc>
        <w:tc>
          <w:tcPr>
            <w:tcW w:w="96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矿泉水（农夫山泉）</w:t>
            </w:r>
          </w:p>
        </w:tc>
        <w:tc>
          <w:tcPr>
            <w:tcW w:w="337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24*380ml</w:t>
            </w:r>
          </w:p>
        </w:tc>
        <w:tc>
          <w:tcPr>
            <w:tcW w:w="96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件</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公牛插座</w:t>
            </w:r>
          </w:p>
        </w:tc>
        <w:tc>
          <w:tcPr>
            <w:tcW w:w="337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3米6孔</w:t>
            </w:r>
          </w:p>
        </w:tc>
        <w:tc>
          <w:tcPr>
            <w:tcW w:w="96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抽杆夹中号</w:t>
            </w:r>
          </w:p>
        </w:tc>
        <w:tc>
          <w:tcPr>
            <w:tcW w:w="337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得力5850</w:t>
            </w:r>
          </w:p>
        </w:tc>
        <w:tc>
          <w:tcPr>
            <w:tcW w:w="965"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计算器</w:t>
            </w:r>
          </w:p>
        </w:tc>
        <w:tc>
          <w:tcPr>
            <w:tcW w:w="3379" w:type="dxa"/>
            <w:gridSpan w:val="2"/>
            <w:tcBorders>
              <w:top w:val="nil"/>
              <w:left w:val="nil"/>
              <w:bottom w:val="single" w:color="auto" w:sz="4" w:space="0"/>
              <w:right w:val="single" w:color="auto" w:sz="4" w:space="0"/>
            </w:tcBorders>
            <w:noWrap/>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晨光ADG98837</w:t>
            </w:r>
          </w:p>
        </w:tc>
        <w:tc>
          <w:tcPr>
            <w:tcW w:w="965"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台</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电池</w:t>
            </w:r>
          </w:p>
        </w:tc>
        <w:tc>
          <w:tcPr>
            <w:tcW w:w="3379"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南孚</w:t>
            </w:r>
            <w:r>
              <w:rPr>
                <w:rFonts w:ascii="宋体" w:hAnsi="宋体" w:cs="宋体"/>
                <w:color w:val="000000"/>
                <w:kern w:val="0"/>
                <w:sz w:val="24"/>
                <w:szCs w:val="24"/>
              </w:rPr>
              <w:t xml:space="preserve"> 7</w:t>
            </w:r>
            <w:r>
              <w:rPr>
                <w:rFonts w:hint="eastAsia" w:ascii="宋体" w:hAnsi="宋体" w:cs="宋体"/>
                <w:color w:val="000000"/>
                <w:kern w:val="0"/>
                <w:sz w:val="24"/>
                <w:szCs w:val="24"/>
              </w:rPr>
              <w:t>号</w:t>
            </w:r>
          </w:p>
        </w:tc>
        <w:tc>
          <w:tcPr>
            <w:tcW w:w="965"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节</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电池</w:t>
            </w:r>
          </w:p>
        </w:tc>
        <w:tc>
          <w:tcPr>
            <w:tcW w:w="3379"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南孚</w:t>
            </w:r>
            <w:r>
              <w:rPr>
                <w:rFonts w:ascii="宋体" w:hAnsi="宋体" w:cs="宋体"/>
                <w:color w:val="000000"/>
                <w:kern w:val="0"/>
                <w:sz w:val="24"/>
                <w:szCs w:val="24"/>
              </w:rPr>
              <w:t xml:space="preserve"> 5</w:t>
            </w:r>
            <w:r>
              <w:rPr>
                <w:rFonts w:hint="eastAsia" w:ascii="宋体" w:hAnsi="宋体" w:cs="宋体"/>
                <w:color w:val="000000"/>
                <w:kern w:val="0"/>
                <w:sz w:val="24"/>
                <w:szCs w:val="24"/>
              </w:rPr>
              <w:t>号</w:t>
            </w:r>
          </w:p>
        </w:tc>
        <w:tc>
          <w:tcPr>
            <w:tcW w:w="965"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节</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透明文件袋</w:t>
            </w:r>
          </w:p>
        </w:tc>
        <w:tc>
          <w:tcPr>
            <w:tcW w:w="3379"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A4</w:t>
            </w:r>
            <w:r>
              <w:rPr>
                <w:rFonts w:hint="eastAsia" w:ascii="宋体" w:hAnsi="宋体" w:cs="宋体"/>
                <w:color w:val="000000"/>
                <w:kern w:val="0"/>
                <w:sz w:val="24"/>
                <w:szCs w:val="24"/>
              </w:rPr>
              <w:t>得力5588</w:t>
            </w:r>
          </w:p>
        </w:tc>
        <w:tc>
          <w:tcPr>
            <w:tcW w:w="965"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个</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燕尾夹</w:t>
            </w:r>
          </w:p>
        </w:tc>
        <w:tc>
          <w:tcPr>
            <w:tcW w:w="3379"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得力</w:t>
            </w:r>
            <w:r>
              <w:rPr>
                <w:rFonts w:ascii="宋体" w:hAnsi="宋体" w:cs="宋体"/>
                <w:color w:val="000000"/>
                <w:kern w:val="0"/>
                <w:sz w:val="24"/>
                <w:szCs w:val="24"/>
              </w:rPr>
              <w:t xml:space="preserve"> 8555 41mm</w:t>
            </w:r>
            <w:r>
              <w:rPr>
                <w:rFonts w:hint="eastAsia" w:ascii="宋体" w:hAnsi="宋体" w:cs="宋体"/>
                <w:color w:val="000000"/>
                <w:kern w:val="0"/>
                <w:sz w:val="24"/>
                <w:szCs w:val="24"/>
              </w:rPr>
              <w:t>8552</w:t>
            </w:r>
          </w:p>
        </w:tc>
        <w:tc>
          <w:tcPr>
            <w:tcW w:w="965"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盒</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75" w:hRule="atLeast"/>
        </w:trPr>
        <w:tc>
          <w:tcPr>
            <w:tcW w:w="25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燕尾夹</w:t>
            </w:r>
          </w:p>
        </w:tc>
        <w:tc>
          <w:tcPr>
            <w:tcW w:w="3379"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得力</w:t>
            </w:r>
            <w:r>
              <w:rPr>
                <w:rFonts w:ascii="宋体" w:hAnsi="宋体" w:cs="宋体"/>
                <w:color w:val="000000"/>
                <w:kern w:val="0"/>
                <w:sz w:val="24"/>
                <w:szCs w:val="24"/>
              </w:rPr>
              <w:t xml:space="preserve"> 8555 50mm</w:t>
            </w:r>
            <w:r>
              <w:rPr>
                <w:rFonts w:hint="eastAsia" w:ascii="宋体" w:hAnsi="宋体" w:cs="宋体"/>
                <w:color w:val="000000"/>
                <w:kern w:val="0"/>
                <w:sz w:val="24"/>
                <w:szCs w:val="24"/>
              </w:rPr>
              <w:t>8551</w:t>
            </w:r>
          </w:p>
        </w:tc>
        <w:tc>
          <w:tcPr>
            <w:tcW w:w="965"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盒</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nil"/>
            </w:tcBorders>
            <w:noWrap/>
            <w:vAlign w:val="center"/>
          </w:tcPr>
          <w:p>
            <w:pPr>
              <w:widowControl/>
              <w:jc w:val="left"/>
              <w:rPr>
                <w:rFonts w:ascii="宋体" w:cs="Times New Roman"/>
                <w:kern w:val="0"/>
                <w:sz w:val="24"/>
                <w:szCs w:val="24"/>
              </w:rPr>
            </w:pPr>
            <w:r>
              <w:rPr>
                <w:rFonts w:ascii="宋体" w:hAnsi="宋体" w:cs="宋体"/>
                <w:kern w:val="0"/>
                <w:sz w:val="24"/>
                <w:szCs w:val="24"/>
              </w:rPr>
              <w:t>3</w:t>
            </w:r>
            <w:r>
              <w:rPr>
                <w:rFonts w:hint="eastAsia" w:ascii="宋体" w:hAnsi="宋体" w:cs="宋体"/>
                <w:kern w:val="0"/>
                <w:sz w:val="24"/>
                <w:szCs w:val="24"/>
              </w:rPr>
              <w:t>层文件收纳架</w:t>
            </w:r>
          </w:p>
        </w:tc>
        <w:tc>
          <w:tcPr>
            <w:tcW w:w="3379" w:type="dxa"/>
            <w:gridSpan w:val="2"/>
            <w:tcBorders>
              <w:top w:val="nil"/>
              <w:left w:val="single" w:color="auto" w:sz="4" w:space="0"/>
              <w:bottom w:val="nil"/>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得力</w:t>
            </w:r>
            <w:r>
              <w:rPr>
                <w:rFonts w:ascii="宋体" w:hAnsi="宋体" w:cs="宋体"/>
                <w:kern w:val="0"/>
                <w:sz w:val="24"/>
                <w:szCs w:val="24"/>
              </w:rPr>
              <w:t>9209</w:t>
            </w:r>
          </w:p>
        </w:tc>
        <w:tc>
          <w:tcPr>
            <w:tcW w:w="965"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个</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gridAfter w:val="3"/>
          <w:wAfter w:w="8745" w:type="dxa"/>
          <w:trHeight w:val="390" w:hRule="atLeast"/>
        </w:trPr>
        <w:tc>
          <w:tcPr>
            <w:tcW w:w="2520" w:type="dxa"/>
            <w:tcBorders>
              <w:top w:val="nil"/>
              <w:left w:val="single" w:color="auto" w:sz="4" w:space="0"/>
              <w:bottom w:val="single" w:color="auto" w:sz="4" w:space="0"/>
              <w:right w:val="nil"/>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笔筒</w:t>
            </w:r>
          </w:p>
        </w:tc>
        <w:tc>
          <w:tcPr>
            <w:tcW w:w="3379" w:type="dxa"/>
            <w:gridSpan w:val="2"/>
            <w:tcBorders>
              <w:top w:val="single" w:color="auto" w:sz="4" w:space="0"/>
              <w:left w:val="single" w:color="auto" w:sz="4" w:space="0"/>
              <w:bottom w:val="nil"/>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得力</w:t>
            </w:r>
            <w:r>
              <w:rPr>
                <w:rFonts w:ascii="宋体" w:hAnsi="宋体" w:cs="宋体"/>
                <w:kern w:val="0"/>
                <w:sz w:val="24"/>
                <w:szCs w:val="24"/>
              </w:rPr>
              <w:t>9200</w:t>
            </w:r>
            <w:r>
              <w:rPr>
                <w:rFonts w:hint="eastAsia" w:ascii="宋体" w:hAnsi="宋体" w:cs="宋体"/>
                <w:kern w:val="0"/>
                <w:sz w:val="24"/>
                <w:szCs w:val="24"/>
              </w:rPr>
              <w:t>黑色</w:t>
            </w:r>
          </w:p>
        </w:tc>
        <w:tc>
          <w:tcPr>
            <w:tcW w:w="965"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个</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厚层订书机</w:t>
            </w:r>
          </w:p>
        </w:tc>
        <w:tc>
          <w:tcPr>
            <w:tcW w:w="3379"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得力</w:t>
            </w:r>
            <w:r>
              <w:rPr>
                <w:rFonts w:ascii="宋体" w:hAnsi="宋体" w:cs="宋体"/>
                <w:kern w:val="0"/>
                <w:sz w:val="24"/>
                <w:szCs w:val="24"/>
              </w:rPr>
              <w:t>0390</w:t>
            </w:r>
          </w:p>
        </w:tc>
        <w:tc>
          <w:tcPr>
            <w:tcW w:w="965" w:type="dxa"/>
            <w:gridSpan w:val="2"/>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盒</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gridAfter w:val="3"/>
          <w:wAfter w:w="8745" w:type="dxa"/>
          <w:trHeight w:val="390" w:hRule="atLeast"/>
        </w:trPr>
        <w:tc>
          <w:tcPr>
            <w:tcW w:w="25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订书机</w:t>
            </w:r>
          </w:p>
        </w:tc>
        <w:tc>
          <w:tcPr>
            <w:tcW w:w="3379"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得力</w:t>
            </w:r>
            <w:r>
              <w:rPr>
                <w:rFonts w:ascii="宋体" w:hAnsi="宋体" w:cs="宋体"/>
                <w:color w:val="000000"/>
                <w:kern w:val="0"/>
                <w:sz w:val="24"/>
                <w:szCs w:val="24"/>
              </w:rPr>
              <w:t xml:space="preserve"> 12# 0355</w:t>
            </w:r>
          </w:p>
        </w:tc>
        <w:tc>
          <w:tcPr>
            <w:tcW w:w="965"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个</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订书钉</w:t>
            </w:r>
          </w:p>
        </w:tc>
        <w:tc>
          <w:tcPr>
            <w:tcW w:w="3379"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得力</w:t>
            </w:r>
            <w:r>
              <w:rPr>
                <w:rFonts w:ascii="宋体" w:hAnsi="宋体" w:cs="宋体"/>
                <w:color w:val="000000"/>
                <w:kern w:val="0"/>
                <w:sz w:val="24"/>
                <w:szCs w:val="24"/>
              </w:rPr>
              <w:t xml:space="preserve"> 12# 0212 </w:t>
            </w:r>
          </w:p>
        </w:tc>
        <w:tc>
          <w:tcPr>
            <w:tcW w:w="965"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盒</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美工刀</w:t>
            </w:r>
          </w:p>
        </w:tc>
        <w:tc>
          <w:tcPr>
            <w:tcW w:w="3379" w:type="dxa"/>
            <w:gridSpan w:val="2"/>
            <w:tcBorders>
              <w:top w:val="nil"/>
              <w:left w:val="nil"/>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得力</w:t>
            </w:r>
            <w:r>
              <w:rPr>
                <w:rFonts w:ascii="宋体" w:hAnsi="宋体" w:cs="宋体"/>
                <w:kern w:val="0"/>
                <w:sz w:val="24"/>
                <w:szCs w:val="24"/>
              </w:rPr>
              <w:t xml:space="preserve"> 2058</w:t>
            </w:r>
          </w:p>
        </w:tc>
        <w:tc>
          <w:tcPr>
            <w:tcW w:w="965" w:type="dxa"/>
            <w:gridSpan w:val="2"/>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把</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kern w:val="0"/>
                <w:sz w:val="24"/>
                <w:szCs w:val="24"/>
              </w:rPr>
            </w:pPr>
            <w:r>
              <w:rPr>
                <w:rFonts w:ascii="宋体" w:hAnsi="宋体" w:cs="宋体"/>
                <w:kern w:val="0"/>
                <w:sz w:val="24"/>
                <w:szCs w:val="24"/>
              </w:rPr>
              <w:t>U</w:t>
            </w:r>
            <w:r>
              <w:rPr>
                <w:rFonts w:hint="eastAsia" w:ascii="宋体" w:hAnsi="宋体" w:cs="宋体"/>
                <w:kern w:val="0"/>
                <w:sz w:val="24"/>
                <w:szCs w:val="24"/>
              </w:rPr>
              <w:t>盘</w:t>
            </w:r>
          </w:p>
        </w:tc>
        <w:tc>
          <w:tcPr>
            <w:tcW w:w="3379" w:type="dxa"/>
            <w:gridSpan w:val="2"/>
            <w:tcBorders>
              <w:top w:val="nil"/>
              <w:left w:val="nil"/>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金士顿</w:t>
            </w:r>
            <w:r>
              <w:rPr>
                <w:rFonts w:ascii="宋体" w:hAnsi="宋体" w:cs="宋体"/>
                <w:kern w:val="0"/>
                <w:sz w:val="24"/>
                <w:szCs w:val="24"/>
              </w:rPr>
              <w:t xml:space="preserve"> </w:t>
            </w:r>
            <w:r>
              <w:rPr>
                <w:rFonts w:hint="eastAsia" w:ascii="宋体" w:hAnsi="宋体" w:cs="宋体"/>
                <w:kern w:val="0"/>
                <w:sz w:val="24"/>
                <w:szCs w:val="24"/>
              </w:rPr>
              <w:t>32</w:t>
            </w:r>
            <w:r>
              <w:rPr>
                <w:rFonts w:ascii="宋体" w:hAnsi="宋体" w:cs="宋体"/>
                <w:kern w:val="0"/>
                <w:sz w:val="24"/>
                <w:szCs w:val="24"/>
              </w:rPr>
              <w:t>G</w:t>
            </w:r>
          </w:p>
        </w:tc>
        <w:tc>
          <w:tcPr>
            <w:tcW w:w="965"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个</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透明胶带</w:t>
            </w:r>
          </w:p>
        </w:tc>
        <w:tc>
          <w:tcPr>
            <w:tcW w:w="3379" w:type="dxa"/>
            <w:gridSpan w:val="2"/>
            <w:tcBorders>
              <w:top w:val="nil"/>
              <w:left w:val="nil"/>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得力</w:t>
            </w:r>
            <w:r>
              <w:rPr>
                <w:rFonts w:ascii="宋体" w:hAnsi="宋体" w:cs="宋体"/>
                <w:kern w:val="0"/>
                <w:sz w:val="24"/>
                <w:szCs w:val="24"/>
              </w:rPr>
              <w:t>30110 12mm*36y*50um</w:t>
            </w:r>
          </w:p>
        </w:tc>
        <w:tc>
          <w:tcPr>
            <w:tcW w:w="965"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卷</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双面胶带</w:t>
            </w:r>
          </w:p>
        </w:tc>
        <w:tc>
          <w:tcPr>
            <w:tcW w:w="337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晨光97394</w:t>
            </w:r>
          </w:p>
        </w:tc>
        <w:tc>
          <w:tcPr>
            <w:tcW w:w="96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卷</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电话机</w:t>
            </w:r>
          </w:p>
        </w:tc>
        <w:tc>
          <w:tcPr>
            <w:tcW w:w="3379" w:type="dxa"/>
            <w:gridSpan w:val="2"/>
            <w:tcBorders>
              <w:top w:val="nil"/>
              <w:left w:val="nil"/>
              <w:bottom w:val="single" w:color="auto" w:sz="4" w:space="0"/>
              <w:right w:val="single" w:color="auto" w:sz="4" w:space="0"/>
            </w:tcBorders>
            <w:noWrap/>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得力</w:t>
            </w:r>
            <w:r>
              <w:rPr>
                <w:rFonts w:ascii="宋体" w:hAnsi="宋体" w:cs="宋体"/>
                <w:color w:val="000000"/>
                <w:kern w:val="0"/>
                <w:sz w:val="24"/>
                <w:szCs w:val="24"/>
              </w:rPr>
              <w:t xml:space="preserve"> </w:t>
            </w:r>
            <w:r>
              <w:rPr>
                <w:rFonts w:hint="eastAsia" w:ascii="宋体" w:hAnsi="宋体" w:cs="宋体"/>
                <w:color w:val="000000"/>
                <w:kern w:val="0"/>
                <w:sz w:val="24"/>
                <w:szCs w:val="24"/>
              </w:rPr>
              <w:t>13606</w:t>
            </w:r>
          </w:p>
        </w:tc>
        <w:tc>
          <w:tcPr>
            <w:tcW w:w="965"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部</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285" w:hRule="atLeast"/>
        </w:trPr>
        <w:tc>
          <w:tcPr>
            <w:tcW w:w="25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回形针</w:t>
            </w:r>
          </w:p>
        </w:tc>
        <w:tc>
          <w:tcPr>
            <w:tcW w:w="3379"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得力</w:t>
            </w:r>
            <w:r>
              <w:rPr>
                <w:rFonts w:ascii="宋体" w:hAnsi="宋体" w:cs="宋体"/>
                <w:color w:val="000000"/>
                <w:kern w:val="0"/>
                <w:sz w:val="24"/>
                <w:szCs w:val="24"/>
              </w:rPr>
              <w:t xml:space="preserve"> NO.0018</w:t>
            </w:r>
          </w:p>
        </w:tc>
        <w:tc>
          <w:tcPr>
            <w:tcW w:w="965"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盒</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废纸篓</w:t>
            </w:r>
          </w:p>
        </w:tc>
        <w:tc>
          <w:tcPr>
            <w:tcW w:w="3379" w:type="dxa"/>
            <w:gridSpan w:val="2"/>
            <w:tcBorders>
              <w:top w:val="nil"/>
              <w:left w:val="nil"/>
              <w:bottom w:val="single" w:color="auto" w:sz="4" w:space="0"/>
              <w:right w:val="single" w:color="auto" w:sz="4" w:space="0"/>
            </w:tcBorders>
            <w:noWrap/>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得力</w:t>
            </w:r>
            <w:r>
              <w:rPr>
                <w:rFonts w:ascii="宋体" w:hAnsi="宋体" w:cs="宋体"/>
                <w:color w:val="000000"/>
                <w:kern w:val="0"/>
                <w:sz w:val="24"/>
                <w:szCs w:val="24"/>
              </w:rPr>
              <w:t xml:space="preserve"> 9</w:t>
            </w:r>
            <w:r>
              <w:rPr>
                <w:rFonts w:hint="eastAsia" w:ascii="宋体" w:hAnsi="宋体" w:cs="宋体"/>
                <w:color w:val="000000"/>
                <w:kern w:val="0"/>
                <w:sz w:val="24"/>
                <w:szCs w:val="24"/>
              </w:rPr>
              <w:t>556</w:t>
            </w:r>
          </w:p>
        </w:tc>
        <w:tc>
          <w:tcPr>
            <w:tcW w:w="965"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个</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cs="Times New Roman"/>
                <w:color w:val="000000"/>
                <w:kern w:val="0"/>
                <w:sz w:val="24"/>
                <w:szCs w:val="24"/>
              </w:rPr>
              <w:t>垃圾袋</w:t>
            </w:r>
          </w:p>
        </w:tc>
        <w:tc>
          <w:tcPr>
            <w:tcW w:w="3379" w:type="dxa"/>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洁中50x60 中号</w:t>
            </w:r>
          </w:p>
        </w:tc>
        <w:tc>
          <w:tcPr>
            <w:tcW w:w="96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卷</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cs="Times New Roman"/>
                <w:color w:val="000000"/>
                <w:kern w:val="0"/>
                <w:sz w:val="24"/>
                <w:szCs w:val="24"/>
              </w:rPr>
              <w:t>扫把簸箕</w:t>
            </w:r>
          </w:p>
        </w:tc>
        <w:tc>
          <w:tcPr>
            <w:tcW w:w="3379" w:type="dxa"/>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1323</w:t>
            </w:r>
          </w:p>
        </w:tc>
        <w:tc>
          <w:tcPr>
            <w:tcW w:w="96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cs="Times New Roman"/>
                <w:color w:val="000000"/>
                <w:kern w:val="0"/>
                <w:sz w:val="24"/>
                <w:szCs w:val="24"/>
              </w:rPr>
              <w:t>信封</w:t>
            </w:r>
          </w:p>
        </w:tc>
        <w:tc>
          <w:tcPr>
            <w:tcW w:w="3379" w:type="dxa"/>
            <w:gridSpan w:val="2"/>
            <w:tcBorders>
              <w:top w:val="nil"/>
              <w:left w:val="nil"/>
              <w:bottom w:val="single" w:color="auto" w:sz="4" w:space="0"/>
              <w:right w:val="single" w:color="auto" w:sz="4" w:space="0"/>
            </w:tcBorders>
            <w:noWrap/>
            <w:vAlign w:val="center"/>
          </w:tcPr>
          <w:p>
            <w:pPr>
              <w:widowControl/>
              <w:rPr>
                <w:rFonts w:ascii="宋体" w:cs="Times New Roman"/>
                <w:color w:val="000000"/>
                <w:kern w:val="0"/>
                <w:sz w:val="24"/>
                <w:szCs w:val="24"/>
              </w:rPr>
            </w:pPr>
            <w:r>
              <w:rPr>
                <w:rFonts w:hint="eastAsia" w:ascii="宋体" w:cs="Times New Roman"/>
                <w:color w:val="000000"/>
                <w:kern w:val="0"/>
                <w:sz w:val="24"/>
                <w:szCs w:val="24"/>
              </w:rPr>
              <w:t>得力3423</w:t>
            </w:r>
          </w:p>
        </w:tc>
        <w:tc>
          <w:tcPr>
            <w:tcW w:w="965"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合计总价</w:t>
            </w:r>
          </w:p>
        </w:tc>
        <w:tc>
          <w:tcPr>
            <w:tcW w:w="3379" w:type="dxa"/>
            <w:gridSpan w:val="2"/>
            <w:tcBorders>
              <w:top w:val="nil"/>
              <w:left w:val="nil"/>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965"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280" w:hRule="atLeast"/>
        </w:trPr>
        <w:tc>
          <w:tcPr>
            <w:tcW w:w="2520" w:type="dxa"/>
            <w:tcBorders>
              <w:top w:val="nil"/>
              <w:left w:val="nil"/>
              <w:bottom w:val="nil"/>
              <w:right w:val="nil"/>
            </w:tcBorders>
            <w:noWrap/>
            <w:vAlign w:val="center"/>
          </w:tcPr>
          <w:p>
            <w:pPr>
              <w:widowControl/>
              <w:jc w:val="left"/>
              <w:rPr>
                <w:rFonts w:ascii="宋体" w:cs="Times New Roman"/>
                <w:color w:val="000000"/>
                <w:kern w:val="0"/>
                <w:sz w:val="22"/>
              </w:rPr>
            </w:pPr>
          </w:p>
        </w:tc>
        <w:tc>
          <w:tcPr>
            <w:tcW w:w="3379" w:type="dxa"/>
            <w:gridSpan w:val="2"/>
            <w:tcBorders>
              <w:top w:val="nil"/>
              <w:left w:val="nil"/>
              <w:bottom w:val="nil"/>
              <w:right w:val="nil"/>
            </w:tcBorders>
            <w:noWrap/>
            <w:vAlign w:val="center"/>
          </w:tcPr>
          <w:p>
            <w:pPr>
              <w:widowControl/>
              <w:jc w:val="left"/>
              <w:rPr>
                <w:rFonts w:ascii="宋体" w:cs="Times New Roman"/>
                <w:color w:val="000000"/>
                <w:kern w:val="0"/>
                <w:sz w:val="22"/>
              </w:rPr>
            </w:pPr>
          </w:p>
        </w:tc>
        <w:tc>
          <w:tcPr>
            <w:tcW w:w="965" w:type="dxa"/>
            <w:gridSpan w:val="2"/>
            <w:tcBorders>
              <w:top w:val="nil"/>
              <w:left w:val="nil"/>
              <w:bottom w:val="nil"/>
              <w:right w:val="nil"/>
            </w:tcBorders>
            <w:noWrap/>
            <w:vAlign w:val="center"/>
          </w:tcPr>
          <w:p>
            <w:pPr>
              <w:widowControl/>
              <w:jc w:val="left"/>
              <w:rPr>
                <w:rFonts w:ascii="宋体" w:cs="Times New Roman"/>
                <w:color w:val="000000"/>
                <w:kern w:val="0"/>
                <w:sz w:val="22"/>
              </w:rPr>
            </w:pPr>
          </w:p>
        </w:tc>
        <w:tc>
          <w:tcPr>
            <w:tcW w:w="2002" w:type="dxa"/>
            <w:gridSpan w:val="2"/>
            <w:tcBorders>
              <w:top w:val="nil"/>
              <w:left w:val="nil"/>
              <w:bottom w:val="nil"/>
              <w:right w:val="nil"/>
            </w:tcBorders>
            <w:noWrap/>
            <w:vAlign w:val="center"/>
          </w:tcPr>
          <w:p>
            <w:pPr>
              <w:widowControl/>
              <w:jc w:val="left"/>
              <w:rPr>
                <w:rFonts w:ascii="宋体" w:cs="Times New Roman"/>
                <w:color w:val="000000"/>
                <w:kern w:val="0"/>
                <w:sz w:val="22"/>
              </w:rPr>
            </w:pP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nil"/>
              <w:bottom w:val="nil"/>
              <w:right w:val="nil"/>
            </w:tcBorders>
            <w:noWrap/>
            <w:vAlign w:val="center"/>
          </w:tcPr>
          <w:p>
            <w:pPr>
              <w:widowControl/>
              <w:jc w:val="left"/>
              <w:rPr>
                <w:rFonts w:ascii="宋体" w:cs="Times New Roman"/>
                <w:color w:val="000000"/>
                <w:kern w:val="0"/>
                <w:sz w:val="22"/>
                <w:u w:val="single"/>
              </w:rPr>
            </w:pPr>
            <w:r>
              <w:rPr>
                <w:rFonts w:hint="eastAsia" w:ascii="宋体" w:hAnsi="宋体" w:cs="宋体"/>
                <w:color w:val="000000"/>
                <w:kern w:val="0"/>
                <w:sz w:val="22"/>
                <w:szCs w:val="22"/>
              </w:rPr>
              <w:t>投标人：</w:t>
            </w:r>
          </w:p>
        </w:tc>
        <w:tc>
          <w:tcPr>
            <w:tcW w:w="3379" w:type="dxa"/>
            <w:gridSpan w:val="2"/>
            <w:tcBorders>
              <w:top w:val="nil"/>
              <w:left w:val="nil"/>
              <w:bottom w:val="nil"/>
              <w:right w:val="nil"/>
            </w:tcBorders>
            <w:noWrap/>
            <w:vAlign w:val="center"/>
          </w:tcPr>
          <w:p>
            <w:pPr>
              <w:widowControl/>
              <w:jc w:val="left"/>
              <w:rPr>
                <w:rFonts w:ascii="宋体" w:cs="Times New Roman"/>
                <w:kern w:val="0"/>
                <w:sz w:val="24"/>
                <w:szCs w:val="24"/>
              </w:rPr>
            </w:pPr>
          </w:p>
        </w:tc>
        <w:tc>
          <w:tcPr>
            <w:tcW w:w="965" w:type="dxa"/>
            <w:gridSpan w:val="2"/>
            <w:tcBorders>
              <w:top w:val="nil"/>
              <w:left w:val="nil"/>
              <w:bottom w:val="nil"/>
              <w:right w:val="nil"/>
            </w:tcBorders>
            <w:noWrap/>
            <w:vAlign w:val="center"/>
          </w:tcPr>
          <w:p>
            <w:pPr>
              <w:widowControl/>
              <w:jc w:val="left"/>
              <w:rPr>
                <w:rFonts w:ascii="宋体" w:cs="Times New Roman"/>
                <w:color w:val="000000"/>
                <w:kern w:val="0"/>
                <w:sz w:val="22"/>
              </w:rPr>
            </w:pPr>
          </w:p>
        </w:tc>
        <w:tc>
          <w:tcPr>
            <w:tcW w:w="2002" w:type="dxa"/>
            <w:gridSpan w:val="2"/>
            <w:tcBorders>
              <w:top w:val="nil"/>
              <w:left w:val="nil"/>
              <w:bottom w:val="nil"/>
              <w:right w:val="nil"/>
            </w:tcBorders>
            <w:noWrap/>
            <w:vAlign w:val="center"/>
          </w:tcPr>
          <w:p>
            <w:pPr>
              <w:widowControl/>
              <w:jc w:val="left"/>
              <w:rPr>
                <w:rFonts w:ascii="宋体" w:cs="Times New Roman"/>
                <w:color w:val="000000"/>
                <w:kern w:val="0"/>
                <w:sz w:val="22"/>
              </w:rPr>
            </w:pPr>
          </w:p>
        </w:tc>
      </w:tr>
      <w:tr>
        <w:tblPrEx>
          <w:tblCellMar>
            <w:top w:w="0" w:type="dxa"/>
            <w:left w:w="108" w:type="dxa"/>
            <w:bottom w:w="0" w:type="dxa"/>
            <w:right w:w="108" w:type="dxa"/>
          </w:tblCellMar>
        </w:tblPrEx>
        <w:trPr>
          <w:gridAfter w:val="3"/>
          <w:wAfter w:w="8745" w:type="dxa"/>
          <w:trHeight w:val="280" w:hRule="atLeast"/>
        </w:trPr>
        <w:tc>
          <w:tcPr>
            <w:tcW w:w="6864" w:type="dxa"/>
            <w:gridSpan w:val="5"/>
            <w:tcBorders>
              <w:top w:val="nil"/>
              <w:left w:val="nil"/>
              <w:bottom w:val="nil"/>
              <w:right w:val="nil"/>
            </w:tcBorders>
            <w:noWrap/>
            <w:vAlign w:val="center"/>
          </w:tcPr>
          <w:p>
            <w:pPr>
              <w:widowControl/>
              <w:jc w:val="left"/>
              <w:rPr>
                <w:rFonts w:ascii="宋体" w:cs="Times New Roman"/>
                <w:color w:val="000000"/>
                <w:kern w:val="0"/>
                <w:sz w:val="22"/>
              </w:rPr>
            </w:pPr>
          </w:p>
        </w:tc>
        <w:tc>
          <w:tcPr>
            <w:tcW w:w="2002" w:type="dxa"/>
            <w:gridSpan w:val="2"/>
            <w:tcBorders>
              <w:top w:val="nil"/>
              <w:left w:val="nil"/>
              <w:bottom w:val="nil"/>
              <w:right w:val="nil"/>
            </w:tcBorders>
            <w:noWrap/>
            <w:vAlign w:val="center"/>
          </w:tcPr>
          <w:p>
            <w:pPr>
              <w:widowControl/>
              <w:jc w:val="left"/>
              <w:rPr>
                <w:rFonts w:ascii="宋体" w:cs="Times New Roman"/>
                <w:color w:val="000000"/>
                <w:kern w:val="0"/>
                <w:sz w:val="22"/>
              </w:rPr>
            </w:pPr>
          </w:p>
        </w:tc>
      </w:tr>
      <w:tr>
        <w:tblPrEx>
          <w:tblCellMar>
            <w:top w:w="0" w:type="dxa"/>
            <w:left w:w="108" w:type="dxa"/>
            <w:bottom w:w="0" w:type="dxa"/>
            <w:right w:w="108" w:type="dxa"/>
          </w:tblCellMar>
        </w:tblPrEx>
        <w:trPr>
          <w:gridAfter w:val="3"/>
          <w:wAfter w:w="8745" w:type="dxa"/>
          <w:trHeight w:val="280" w:hRule="atLeast"/>
        </w:trPr>
        <w:tc>
          <w:tcPr>
            <w:tcW w:w="8866" w:type="dxa"/>
            <w:gridSpan w:val="7"/>
            <w:tcBorders>
              <w:top w:val="nil"/>
              <w:left w:val="nil"/>
              <w:bottom w:val="nil"/>
              <w:right w:val="nil"/>
            </w:tcBorders>
            <w:noWrap/>
            <w:vAlign w:val="center"/>
          </w:tcPr>
          <w:p>
            <w:pPr>
              <w:widowControl/>
              <w:jc w:val="left"/>
              <w:rPr>
                <w:rFonts w:ascii="宋体" w:cs="Times New Roman"/>
                <w:color w:val="000000"/>
                <w:kern w:val="0"/>
                <w:sz w:val="22"/>
                <w:u w:val="single"/>
              </w:rPr>
            </w:pPr>
            <w:r>
              <w:rPr>
                <w:rFonts w:hint="eastAsia" w:ascii="宋体" w:hAnsi="宋体" w:cs="宋体"/>
                <w:color w:val="000000"/>
                <w:kern w:val="0"/>
                <w:sz w:val="22"/>
                <w:szCs w:val="22"/>
              </w:rPr>
              <w:t>投标日期：</w:t>
            </w:r>
          </w:p>
        </w:tc>
      </w:tr>
      <w:tr>
        <w:tblPrEx>
          <w:tblCellMar>
            <w:top w:w="0" w:type="dxa"/>
            <w:left w:w="108" w:type="dxa"/>
            <w:bottom w:w="0" w:type="dxa"/>
            <w:right w:w="108" w:type="dxa"/>
          </w:tblCellMar>
        </w:tblPrEx>
        <w:trPr>
          <w:gridAfter w:val="3"/>
          <w:wAfter w:w="8745" w:type="dxa"/>
          <w:trHeight w:val="460" w:hRule="atLeast"/>
        </w:trPr>
        <w:tc>
          <w:tcPr>
            <w:tcW w:w="8866" w:type="dxa"/>
            <w:gridSpan w:val="7"/>
            <w:tcBorders>
              <w:top w:val="nil"/>
              <w:left w:val="nil"/>
              <w:bottom w:val="single" w:color="auto" w:sz="4" w:space="0"/>
              <w:right w:val="nil"/>
            </w:tcBorders>
            <w:noWrap/>
            <w:vAlign w:val="center"/>
          </w:tcPr>
          <w:p>
            <w:pPr>
              <w:widowControl/>
              <w:jc w:val="center"/>
              <w:rPr>
                <w:rFonts w:ascii="宋体" w:cs="Times New Roman"/>
                <w:b/>
                <w:bCs/>
                <w:color w:val="000000"/>
                <w:kern w:val="0"/>
                <w:sz w:val="28"/>
                <w:szCs w:val="28"/>
              </w:rPr>
            </w:pPr>
            <w:r>
              <w:rPr>
                <w:rFonts w:hint="eastAsia" w:ascii="宋体" w:hAnsi="宋体" w:cs="宋体"/>
                <w:b/>
                <w:bCs/>
                <w:color w:val="000000"/>
                <w:kern w:val="0"/>
                <w:sz w:val="28"/>
                <w:szCs w:val="28"/>
              </w:rPr>
              <w:t>电脑、打印机及耗材投标报价表（2包）</w:t>
            </w:r>
          </w:p>
        </w:tc>
      </w:tr>
      <w:tr>
        <w:tblPrEx>
          <w:tblCellMar>
            <w:top w:w="0" w:type="dxa"/>
            <w:left w:w="108" w:type="dxa"/>
            <w:bottom w:w="0" w:type="dxa"/>
            <w:right w:w="108" w:type="dxa"/>
          </w:tblCellMar>
        </w:tblPrEx>
        <w:trPr>
          <w:gridAfter w:val="3"/>
          <w:wAfter w:w="8745" w:type="dxa"/>
          <w:trHeight w:val="600" w:hRule="atLeast"/>
        </w:trPr>
        <w:tc>
          <w:tcPr>
            <w:tcW w:w="2771" w:type="dxa"/>
            <w:gridSpan w:val="2"/>
            <w:tcBorders>
              <w:top w:val="nil"/>
              <w:left w:val="single" w:color="auto" w:sz="4" w:space="0"/>
              <w:bottom w:val="nil"/>
              <w:right w:val="single" w:color="auto" w:sz="4" w:space="0"/>
            </w:tcBorders>
            <w:noWrap/>
            <w:vAlign w:val="center"/>
          </w:tcPr>
          <w:p>
            <w:pPr>
              <w:widowControl/>
              <w:jc w:val="center"/>
              <w:rPr>
                <w:rFonts w:ascii="宋体" w:cs="Times New Roman"/>
                <w:b/>
                <w:bCs/>
                <w:kern w:val="0"/>
                <w:sz w:val="24"/>
                <w:szCs w:val="24"/>
              </w:rPr>
            </w:pPr>
            <w:r>
              <w:rPr>
                <w:rFonts w:hint="eastAsia" w:ascii="宋体" w:hAnsi="宋体" w:cs="宋体"/>
                <w:b/>
                <w:bCs/>
                <w:kern w:val="0"/>
                <w:sz w:val="24"/>
                <w:szCs w:val="24"/>
              </w:rPr>
              <w:t>物资名称</w:t>
            </w:r>
          </w:p>
        </w:tc>
        <w:tc>
          <w:tcPr>
            <w:tcW w:w="3208" w:type="dxa"/>
            <w:gridSpan w:val="2"/>
            <w:tcBorders>
              <w:top w:val="nil"/>
              <w:left w:val="nil"/>
              <w:bottom w:val="nil"/>
              <w:right w:val="single" w:color="auto" w:sz="4" w:space="0"/>
            </w:tcBorders>
            <w:vAlign w:val="center"/>
          </w:tcPr>
          <w:p>
            <w:pPr>
              <w:widowControl/>
              <w:jc w:val="center"/>
              <w:rPr>
                <w:rFonts w:ascii="宋体" w:cs="Times New Roman"/>
                <w:b/>
                <w:bCs/>
                <w:kern w:val="0"/>
                <w:sz w:val="24"/>
                <w:szCs w:val="24"/>
              </w:rPr>
            </w:pPr>
            <w:r>
              <w:rPr>
                <w:rFonts w:hint="eastAsia" w:ascii="宋体" w:hAnsi="宋体" w:cs="宋体"/>
                <w:b/>
                <w:bCs/>
                <w:kern w:val="0"/>
                <w:sz w:val="24"/>
                <w:szCs w:val="24"/>
              </w:rPr>
              <w:t>规格型号</w:t>
            </w:r>
          </w:p>
        </w:tc>
        <w:tc>
          <w:tcPr>
            <w:tcW w:w="885" w:type="dxa"/>
            <w:tcBorders>
              <w:top w:val="nil"/>
              <w:left w:val="nil"/>
              <w:bottom w:val="nil"/>
              <w:right w:val="single" w:color="auto" w:sz="4" w:space="0"/>
            </w:tcBorders>
            <w:vAlign w:val="center"/>
          </w:tcPr>
          <w:p>
            <w:pPr>
              <w:widowControl/>
              <w:jc w:val="center"/>
              <w:rPr>
                <w:rFonts w:ascii="宋体" w:cs="Times New Roman"/>
                <w:b/>
                <w:bCs/>
                <w:kern w:val="0"/>
                <w:sz w:val="24"/>
                <w:szCs w:val="24"/>
              </w:rPr>
            </w:pPr>
            <w:r>
              <w:rPr>
                <w:rFonts w:hint="eastAsia" w:ascii="宋体" w:hAnsi="宋体" w:cs="宋体"/>
                <w:b/>
                <w:bCs/>
                <w:kern w:val="0"/>
                <w:sz w:val="24"/>
                <w:szCs w:val="24"/>
              </w:rPr>
              <w:t>计量单位</w:t>
            </w:r>
          </w:p>
        </w:tc>
        <w:tc>
          <w:tcPr>
            <w:tcW w:w="2002" w:type="dxa"/>
            <w:gridSpan w:val="2"/>
            <w:tcBorders>
              <w:top w:val="nil"/>
              <w:left w:val="nil"/>
              <w:bottom w:val="single" w:color="auto" w:sz="4" w:space="0"/>
              <w:right w:val="single" w:color="auto" w:sz="4" w:space="0"/>
            </w:tcBorders>
            <w:vAlign w:val="center"/>
          </w:tcPr>
          <w:p>
            <w:pPr>
              <w:widowControl/>
              <w:jc w:val="center"/>
              <w:rPr>
                <w:rFonts w:ascii="宋体" w:cs="Times New Roman"/>
                <w:b/>
                <w:bCs/>
                <w:kern w:val="0"/>
                <w:sz w:val="24"/>
                <w:szCs w:val="24"/>
              </w:rPr>
            </w:pPr>
            <w:r>
              <w:rPr>
                <w:rFonts w:hint="eastAsia" w:ascii="宋体" w:hAnsi="宋体" w:cs="宋体"/>
                <w:b/>
                <w:bCs/>
                <w:kern w:val="0"/>
                <w:sz w:val="24"/>
                <w:szCs w:val="24"/>
              </w:rPr>
              <w:t>含税</w:t>
            </w:r>
            <w:r>
              <w:rPr>
                <w:rFonts w:ascii="宋体" w:hAnsi="宋体" w:cs="宋体"/>
                <w:b/>
                <w:bCs/>
                <w:kern w:val="0"/>
                <w:sz w:val="24"/>
                <w:szCs w:val="24"/>
              </w:rPr>
              <w:t>(13%)</w:t>
            </w:r>
            <w:r>
              <w:rPr>
                <w:rFonts w:hint="eastAsia" w:ascii="宋体" w:hAnsi="宋体" w:cs="宋体"/>
                <w:b/>
                <w:bCs/>
                <w:kern w:val="0"/>
                <w:sz w:val="24"/>
                <w:szCs w:val="24"/>
              </w:rPr>
              <w:t>单价（元）</w:t>
            </w:r>
          </w:p>
        </w:tc>
      </w:tr>
      <w:tr>
        <w:tblPrEx>
          <w:tblCellMar>
            <w:top w:w="0" w:type="dxa"/>
            <w:left w:w="108" w:type="dxa"/>
            <w:bottom w:w="0" w:type="dxa"/>
            <w:right w:w="108" w:type="dxa"/>
          </w:tblCellMar>
        </w:tblPrEx>
        <w:trPr>
          <w:gridAfter w:val="3"/>
          <w:wAfter w:w="8745" w:type="dxa"/>
          <w:trHeight w:val="300" w:hRule="atLeast"/>
        </w:trPr>
        <w:tc>
          <w:tcPr>
            <w:tcW w:w="277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cs="宋体"/>
                <w:kern w:val="0"/>
                <w:sz w:val="24"/>
                <w:szCs w:val="24"/>
              </w:rPr>
              <w:t>计算机（台式）</w:t>
            </w:r>
          </w:p>
        </w:tc>
        <w:tc>
          <w:tcPr>
            <w:tcW w:w="3208"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cs="Times New Roman"/>
                <w:kern w:val="0"/>
                <w:sz w:val="18"/>
                <w:szCs w:val="18"/>
              </w:rPr>
            </w:pPr>
            <w:r>
              <w:rPr>
                <w:rFonts w:ascii="宋体" w:hAnsi="宋体" w:cs="宋体"/>
                <w:sz w:val="24"/>
                <w:szCs w:val="24"/>
              </w:rPr>
              <w:t>I5-12400/8G/1T机械/集成/无光驱/win11</w:t>
            </w:r>
          </w:p>
        </w:tc>
        <w:tc>
          <w:tcPr>
            <w:tcW w:w="88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cs="宋体"/>
                <w:kern w:val="0"/>
                <w:sz w:val="24"/>
                <w:szCs w:val="24"/>
              </w:rPr>
              <w:t>台</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77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cs="宋体"/>
                <w:kern w:val="0"/>
                <w:sz w:val="24"/>
                <w:szCs w:val="24"/>
              </w:rPr>
              <w:t>计算机（台式）</w:t>
            </w:r>
          </w:p>
        </w:tc>
        <w:tc>
          <w:tcPr>
            <w:tcW w:w="3208"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sz w:val="24"/>
                <w:szCs w:val="24"/>
              </w:rPr>
              <w:t>B660主板I5-12400/8G/1T+256G/集成/无光驱/win11</w:t>
            </w:r>
          </w:p>
        </w:tc>
        <w:tc>
          <w:tcPr>
            <w:tcW w:w="88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cs="宋体"/>
                <w:kern w:val="0"/>
                <w:sz w:val="24"/>
                <w:szCs w:val="24"/>
              </w:rPr>
              <w:t>台</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p>
        </w:tc>
      </w:tr>
      <w:tr>
        <w:tblPrEx>
          <w:tblCellMar>
            <w:top w:w="0" w:type="dxa"/>
            <w:left w:w="108" w:type="dxa"/>
            <w:bottom w:w="0" w:type="dxa"/>
            <w:right w:w="108" w:type="dxa"/>
          </w:tblCellMar>
        </w:tblPrEx>
        <w:trPr>
          <w:gridAfter w:val="3"/>
          <w:wAfter w:w="8745" w:type="dxa"/>
          <w:trHeight w:val="300" w:hRule="atLeast"/>
        </w:trPr>
        <w:tc>
          <w:tcPr>
            <w:tcW w:w="2771"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cs="宋体"/>
                <w:kern w:val="0"/>
                <w:sz w:val="24"/>
                <w:szCs w:val="24"/>
              </w:rPr>
              <w:t>笔记本电脑</w:t>
            </w:r>
          </w:p>
        </w:tc>
        <w:tc>
          <w:tcPr>
            <w:tcW w:w="3208" w:type="dxa"/>
            <w:gridSpan w:val="2"/>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sz w:val="24"/>
                <w:szCs w:val="24"/>
              </w:rPr>
              <w:t>I5-1235U/8G/512G固态/集成/无光驱/HDMI接口/win11</w:t>
            </w:r>
          </w:p>
        </w:tc>
        <w:tc>
          <w:tcPr>
            <w:tcW w:w="885"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cs="宋体"/>
                <w:kern w:val="0"/>
                <w:sz w:val="24"/>
                <w:szCs w:val="24"/>
              </w:rPr>
              <w:t>台</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p>
        </w:tc>
      </w:tr>
      <w:tr>
        <w:tblPrEx>
          <w:tblCellMar>
            <w:top w:w="0" w:type="dxa"/>
            <w:left w:w="108" w:type="dxa"/>
            <w:bottom w:w="0" w:type="dxa"/>
            <w:right w:w="108" w:type="dxa"/>
          </w:tblCellMar>
        </w:tblPrEx>
        <w:trPr>
          <w:gridAfter w:val="3"/>
          <w:wAfter w:w="8745" w:type="dxa"/>
          <w:trHeight w:val="300" w:hRule="atLeast"/>
        </w:trPr>
        <w:tc>
          <w:tcPr>
            <w:tcW w:w="2771"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cs="宋体"/>
                <w:kern w:val="0"/>
                <w:sz w:val="24"/>
                <w:szCs w:val="24"/>
              </w:rPr>
              <w:t>笔记本电脑</w:t>
            </w:r>
          </w:p>
        </w:tc>
        <w:tc>
          <w:tcPr>
            <w:tcW w:w="3208" w:type="dxa"/>
            <w:gridSpan w:val="2"/>
            <w:tcBorders>
              <w:top w:val="nil"/>
              <w:left w:val="nil"/>
              <w:bottom w:val="single" w:color="auto" w:sz="4" w:space="0"/>
              <w:right w:val="single" w:color="auto" w:sz="4" w:space="0"/>
            </w:tcBorders>
            <w:noWrap/>
            <w:vAlign w:val="center"/>
          </w:tcPr>
          <w:p>
            <w:pPr>
              <w:widowControl/>
              <w:jc w:val="center"/>
              <w:rPr>
                <w:sz w:val="18"/>
                <w:szCs w:val="18"/>
              </w:rPr>
            </w:pPr>
            <w:r>
              <w:rPr>
                <w:rFonts w:hint="eastAsia" w:ascii="宋体" w:hAnsi="宋体" w:cs="宋体"/>
                <w:sz w:val="24"/>
                <w:szCs w:val="24"/>
              </w:rPr>
              <w:t>I5-1240P/16G//512G/15.6 FHD/集成/摄像头/ win11</w:t>
            </w:r>
          </w:p>
        </w:tc>
        <w:tc>
          <w:tcPr>
            <w:tcW w:w="885"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cs="宋体"/>
                <w:kern w:val="0"/>
                <w:sz w:val="24"/>
                <w:szCs w:val="24"/>
              </w:rPr>
              <w:t>台</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p>
        </w:tc>
      </w:tr>
      <w:tr>
        <w:tblPrEx>
          <w:tblCellMar>
            <w:top w:w="0" w:type="dxa"/>
            <w:left w:w="108" w:type="dxa"/>
            <w:bottom w:w="0" w:type="dxa"/>
            <w:right w:w="108" w:type="dxa"/>
          </w:tblCellMar>
        </w:tblPrEx>
        <w:trPr>
          <w:gridAfter w:val="3"/>
          <w:wAfter w:w="8745" w:type="dxa"/>
          <w:trHeight w:val="300" w:hRule="atLeast"/>
        </w:trPr>
        <w:tc>
          <w:tcPr>
            <w:tcW w:w="2771"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cs="宋体"/>
                <w:kern w:val="0"/>
                <w:sz w:val="24"/>
                <w:szCs w:val="24"/>
              </w:rPr>
              <w:t>组装机（主机）（含键鼠）</w:t>
            </w:r>
          </w:p>
        </w:tc>
        <w:tc>
          <w:tcPr>
            <w:tcW w:w="3208" w:type="dxa"/>
            <w:gridSpan w:val="2"/>
            <w:tcBorders>
              <w:top w:val="nil"/>
              <w:left w:val="nil"/>
              <w:bottom w:val="single" w:color="auto" w:sz="4" w:space="0"/>
              <w:right w:val="single" w:color="auto" w:sz="4" w:space="0"/>
            </w:tcBorders>
            <w:noWrap/>
            <w:vAlign w:val="center"/>
          </w:tcPr>
          <w:p>
            <w:pPr>
              <w:widowControl/>
              <w:jc w:val="center"/>
              <w:rPr>
                <w:rFonts w:cs="Times New Roman"/>
                <w:sz w:val="18"/>
                <w:szCs w:val="18"/>
              </w:rPr>
            </w:pPr>
            <w:r>
              <w:rPr>
                <w:rFonts w:hint="eastAsia" w:ascii="宋体" w:hAnsi="宋体" w:cs="宋体"/>
                <w:sz w:val="24"/>
                <w:szCs w:val="24"/>
              </w:rPr>
              <w:t>CPU:I5-12400,内存：8G,硬盘：500G M.2固态,主板：H610M,机箱+额定300W电源。</w:t>
            </w:r>
          </w:p>
        </w:tc>
        <w:tc>
          <w:tcPr>
            <w:tcW w:w="885"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cs="宋体"/>
                <w:kern w:val="0"/>
                <w:sz w:val="24"/>
                <w:szCs w:val="24"/>
              </w:rPr>
              <w:t>台</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p>
        </w:tc>
      </w:tr>
      <w:tr>
        <w:tblPrEx>
          <w:tblCellMar>
            <w:top w:w="0" w:type="dxa"/>
            <w:left w:w="108" w:type="dxa"/>
            <w:bottom w:w="0" w:type="dxa"/>
            <w:right w:w="108" w:type="dxa"/>
          </w:tblCellMar>
        </w:tblPrEx>
        <w:trPr>
          <w:gridAfter w:val="3"/>
          <w:wAfter w:w="8745" w:type="dxa"/>
          <w:trHeight w:val="300" w:hRule="atLeast"/>
        </w:trPr>
        <w:tc>
          <w:tcPr>
            <w:tcW w:w="2771"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sz w:val="24"/>
                <w:szCs w:val="24"/>
              </w:rPr>
              <w:t>显示器</w:t>
            </w:r>
          </w:p>
        </w:tc>
        <w:tc>
          <w:tcPr>
            <w:tcW w:w="3208"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sz w:val="24"/>
                <w:szCs w:val="24"/>
              </w:rPr>
            </w:pPr>
            <w:r>
              <w:rPr>
                <w:rFonts w:hint="eastAsia" w:ascii="宋体" w:hAnsi="宋体" w:cs="宋体"/>
                <w:sz w:val="24"/>
                <w:szCs w:val="24"/>
              </w:rPr>
              <w:t>23.8英寸</w:t>
            </w:r>
          </w:p>
        </w:tc>
        <w:tc>
          <w:tcPr>
            <w:tcW w:w="88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台</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gridAfter w:val="3"/>
          <w:wAfter w:w="8745" w:type="dxa"/>
          <w:trHeight w:val="300" w:hRule="atLeast"/>
        </w:trPr>
        <w:tc>
          <w:tcPr>
            <w:tcW w:w="2771"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惠普激光打印机</w:t>
            </w:r>
          </w:p>
        </w:tc>
        <w:tc>
          <w:tcPr>
            <w:tcW w:w="3208"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P1108</w:t>
            </w:r>
          </w:p>
        </w:tc>
        <w:tc>
          <w:tcPr>
            <w:tcW w:w="88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台</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gridAfter w:val="3"/>
          <w:wAfter w:w="8745" w:type="dxa"/>
          <w:trHeight w:val="300" w:hRule="atLeast"/>
        </w:trPr>
        <w:tc>
          <w:tcPr>
            <w:tcW w:w="2771"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sz w:val="24"/>
                <w:szCs w:val="24"/>
              </w:rPr>
              <w:t>佳能激光一体机</w:t>
            </w:r>
          </w:p>
        </w:tc>
        <w:tc>
          <w:tcPr>
            <w:tcW w:w="3208"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sz w:val="24"/>
                <w:szCs w:val="24"/>
              </w:rPr>
              <w:t>MF232W</w:t>
            </w:r>
          </w:p>
        </w:tc>
        <w:tc>
          <w:tcPr>
            <w:tcW w:w="88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台</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gridAfter w:val="3"/>
          <w:wAfter w:w="8745" w:type="dxa"/>
          <w:trHeight w:val="300" w:hRule="atLeast"/>
        </w:trPr>
        <w:tc>
          <w:tcPr>
            <w:tcW w:w="2771"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惠普激光打印机加粉</w:t>
            </w:r>
          </w:p>
        </w:tc>
        <w:tc>
          <w:tcPr>
            <w:tcW w:w="320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P1108</w:t>
            </w:r>
          </w:p>
        </w:tc>
        <w:tc>
          <w:tcPr>
            <w:tcW w:w="88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次</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771"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惠普激光打印机硒鼓</w:t>
            </w:r>
          </w:p>
        </w:tc>
        <w:tc>
          <w:tcPr>
            <w:tcW w:w="320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P1108</w:t>
            </w:r>
          </w:p>
        </w:tc>
        <w:tc>
          <w:tcPr>
            <w:tcW w:w="88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个</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771"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惠普彩色激光打印机硒鼓</w:t>
            </w:r>
          </w:p>
        </w:tc>
        <w:tc>
          <w:tcPr>
            <w:tcW w:w="3208"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M254DW</w:t>
            </w:r>
          </w:p>
        </w:tc>
        <w:tc>
          <w:tcPr>
            <w:tcW w:w="88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77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佳能激光打印机加粉</w:t>
            </w:r>
          </w:p>
        </w:tc>
        <w:tc>
          <w:tcPr>
            <w:tcW w:w="3208"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2900</w:t>
            </w:r>
          </w:p>
        </w:tc>
        <w:tc>
          <w:tcPr>
            <w:tcW w:w="88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次</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gridAfter w:val="3"/>
          <w:wAfter w:w="8745" w:type="dxa"/>
          <w:trHeight w:val="300" w:hRule="atLeast"/>
        </w:trPr>
        <w:tc>
          <w:tcPr>
            <w:tcW w:w="277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佳能激光打印机硒鼓</w:t>
            </w:r>
          </w:p>
        </w:tc>
        <w:tc>
          <w:tcPr>
            <w:tcW w:w="3208"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2900</w:t>
            </w:r>
          </w:p>
        </w:tc>
        <w:tc>
          <w:tcPr>
            <w:tcW w:w="88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个</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gridAfter w:val="3"/>
          <w:wAfter w:w="8745" w:type="dxa"/>
          <w:trHeight w:val="300" w:hRule="atLeast"/>
        </w:trPr>
        <w:tc>
          <w:tcPr>
            <w:tcW w:w="2771"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佳能复印机硒鼓</w:t>
            </w:r>
          </w:p>
        </w:tc>
        <w:tc>
          <w:tcPr>
            <w:tcW w:w="3208"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2520I</w:t>
            </w:r>
          </w:p>
        </w:tc>
        <w:tc>
          <w:tcPr>
            <w:tcW w:w="8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77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鼠标</w:t>
            </w:r>
          </w:p>
        </w:tc>
        <w:tc>
          <w:tcPr>
            <w:tcW w:w="3208"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有线</w:t>
            </w:r>
          </w:p>
        </w:tc>
        <w:tc>
          <w:tcPr>
            <w:tcW w:w="8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77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鼠标</w:t>
            </w:r>
          </w:p>
        </w:tc>
        <w:tc>
          <w:tcPr>
            <w:tcW w:w="3208"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无线</w:t>
            </w:r>
          </w:p>
        </w:tc>
        <w:tc>
          <w:tcPr>
            <w:tcW w:w="8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77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维修服务费</w:t>
            </w:r>
          </w:p>
        </w:tc>
        <w:tc>
          <w:tcPr>
            <w:tcW w:w="3208"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上门维修（不含硬件费用）</w:t>
            </w:r>
          </w:p>
        </w:tc>
        <w:tc>
          <w:tcPr>
            <w:tcW w:w="8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次</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771" w:type="dxa"/>
            <w:gridSpan w:val="2"/>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p>
        </w:tc>
        <w:tc>
          <w:tcPr>
            <w:tcW w:w="3208"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p>
        </w:tc>
        <w:tc>
          <w:tcPr>
            <w:tcW w:w="88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771" w:type="dxa"/>
            <w:gridSpan w:val="2"/>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p>
        </w:tc>
        <w:tc>
          <w:tcPr>
            <w:tcW w:w="3208" w:type="dxa"/>
            <w:gridSpan w:val="2"/>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p>
        </w:tc>
        <w:tc>
          <w:tcPr>
            <w:tcW w:w="88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771" w:type="dxa"/>
            <w:gridSpan w:val="2"/>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3208"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885" w:type="dxa"/>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771"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合计总价</w:t>
            </w:r>
          </w:p>
        </w:tc>
        <w:tc>
          <w:tcPr>
            <w:tcW w:w="3208" w:type="dxa"/>
            <w:gridSpan w:val="2"/>
            <w:tcBorders>
              <w:top w:val="nil"/>
              <w:left w:val="nil"/>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88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280" w:hRule="atLeast"/>
        </w:trPr>
        <w:tc>
          <w:tcPr>
            <w:tcW w:w="2771" w:type="dxa"/>
            <w:gridSpan w:val="2"/>
            <w:tcBorders>
              <w:top w:val="nil"/>
              <w:left w:val="nil"/>
              <w:bottom w:val="nil"/>
              <w:right w:val="nil"/>
            </w:tcBorders>
            <w:noWrap/>
            <w:vAlign w:val="center"/>
          </w:tcPr>
          <w:p>
            <w:pPr>
              <w:widowControl/>
              <w:jc w:val="left"/>
              <w:rPr>
                <w:rFonts w:ascii="宋体" w:cs="Times New Roman"/>
                <w:color w:val="000000"/>
                <w:kern w:val="0"/>
                <w:sz w:val="22"/>
              </w:rPr>
            </w:pPr>
          </w:p>
        </w:tc>
        <w:tc>
          <w:tcPr>
            <w:tcW w:w="3208" w:type="dxa"/>
            <w:gridSpan w:val="2"/>
            <w:tcBorders>
              <w:top w:val="nil"/>
              <w:left w:val="nil"/>
              <w:bottom w:val="nil"/>
              <w:right w:val="nil"/>
            </w:tcBorders>
            <w:noWrap/>
            <w:vAlign w:val="center"/>
          </w:tcPr>
          <w:p>
            <w:pPr>
              <w:widowControl/>
              <w:jc w:val="left"/>
              <w:rPr>
                <w:rFonts w:ascii="宋体" w:cs="Times New Roman"/>
                <w:color w:val="000000"/>
                <w:kern w:val="0"/>
                <w:sz w:val="22"/>
              </w:rPr>
            </w:pPr>
          </w:p>
        </w:tc>
        <w:tc>
          <w:tcPr>
            <w:tcW w:w="885" w:type="dxa"/>
            <w:tcBorders>
              <w:top w:val="nil"/>
              <w:left w:val="nil"/>
              <w:bottom w:val="nil"/>
              <w:right w:val="nil"/>
            </w:tcBorders>
            <w:noWrap/>
            <w:vAlign w:val="center"/>
          </w:tcPr>
          <w:p>
            <w:pPr>
              <w:widowControl/>
              <w:jc w:val="left"/>
              <w:rPr>
                <w:rFonts w:ascii="宋体" w:cs="Times New Roman"/>
                <w:color w:val="000000"/>
                <w:kern w:val="0"/>
                <w:sz w:val="22"/>
              </w:rPr>
            </w:pPr>
          </w:p>
        </w:tc>
        <w:tc>
          <w:tcPr>
            <w:tcW w:w="2002" w:type="dxa"/>
            <w:gridSpan w:val="2"/>
            <w:tcBorders>
              <w:top w:val="nil"/>
              <w:left w:val="nil"/>
              <w:bottom w:val="nil"/>
              <w:right w:val="nil"/>
            </w:tcBorders>
            <w:noWrap/>
            <w:vAlign w:val="center"/>
          </w:tcPr>
          <w:p>
            <w:pPr>
              <w:widowControl/>
              <w:jc w:val="left"/>
              <w:rPr>
                <w:rFonts w:ascii="宋体" w:cs="Times New Roman"/>
                <w:color w:val="000000"/>
                <w:kern w:val="0"/>
                <w:sz w:val="22"/>
              </w:rPr>
            </w:pPr>
          </w:p>
        </w:tc>
      </w:tr>
      <w:tr>
        <w:tblPrEx>
          <w:tblCellMar>
            <w:top w:w="0" w:type="dxa"/>
            <w:left w:w="108" w:type="dxa"/>
            <w:bottom w:w="0" w:type="dxa"/>
            <w:right w:w="108" w:type="dxa"/>
          </w:tblCellMar>
        </w:tblPrEx>
        <w:trPr>
          <w:gridAfter w:val="3"/>
          <w:wAfter w:w="8745" w:type="dxa"/>
          <w:trHeight w:val="300" w:hRule="atLeast"/>
        </w:trPr>
        <w:tc>
          <w:tcPr>
            <w:tcW w:w="2771" w:type="dxa"/>
            <w:gridSpan w:val="2"/>
            <w:tcBorders>
              <w:top w:val="nil"/>
              <w:left w:val="nil"/>
              <w:bottom w:val="nil"/>
              <w:right w:val="nil"/>
            </w:tcBorders>
            <w:noWrap/>
            <w:vAlign w:val="center"/>
          </w:tcPr>
          <w:p>
            <w:pPr>
              <w:widowControl/>
              <w:jc w:val="left"/>
              <w:rPr>
                <w:rFonts w:ascii="宋体" w:cs="Times New Roman"/>
                <w:color w:val="000000"/>
                <w:kern w:val="0"/>
                <w:sz w:val="22"/>
                <w:u w:val="single"/>
              </w:rPr>
            </w:pPr>
            <w:r>
              <w:rPr>
                <w:rFonts w:hint="eastAsia" w:ascii="宋体" w:hAnsi="宋体" w:cs="宋体"/>
                <w:color w:val="000000"/>
                <w:kern w:val="0"/>
                <w:sz w:val="22"/>
                <w:szCs w:val="22"/>
              </w:rPr>
              <w:t>投标人：</w:t>
            </w:r>
          </w:p>
        </w:tc>
        <w:tc>
          <w:tcPr>
            <w:tcW w:w="3208" w:type="dxa"/>
            <w:gridSpan w:val="2"/>
            <w:tcBorders>
              <w:top w:val="nil"/>
              <w:left w:val="nil"/>
              <w:bottom w:val="nil"/>
              <w:right w:val="nil"/>
            </w:tcBorders>
            <w:noWrap/>
            <w:vAlign w:val="center"/>
          </w:tcPr>
          <w:p>
            <w:pPr>
              <w:widowControl/>
              <w:jc w:val="left"/>
              <w:rPr>
                <w:rFonts w:ascii="宋体" w:cs="Times New Roman"/>
                <w:kern w:val="0"/>
                <w:sz w:val="24"/>
                <w:szCs w:val="24"/>
              </w:rPr>
            </w:pPr>
          </w:p>
        </w:tc>
        <w:tc>
          <w:tcPr>
            <w:tcW w:w="885" w:type="dxa"/>
            <w:tcBorders>
              <w:top w:val="nil"/>
              <w:left w:val="nil"/>
              <w:bottom w:val="nil"/>
              <w:right w:val="nil"/>
            </w:tcBorders>
            <w:noWrap/>
            <w:vAlign w:val="center"/>
          </w:tcPr>
          <w:p>
            <w:pPr>
              <w:widowControl/>
              <w:jc w:val="left"/>
              <w:rPr>
                <w:rFonts w:ascii="宋体" w:cs="Times New Roman"/>
                <w:color w:val="000000"/>
                <w:kern w:val="0"/>
                <w:sz w:val="22"/>
              </w:rPr>
            </w:pPr>
          </w:p>
        </w:tc>
        <w:tc>
          <w:tcPr>
            <w:tcW w:w="2002" w:type="dxa"/>
            <w:gridSpan w:val="2"/>
            <w:tcBorders>
              <w:top w:val="nil"/>
              <w:left w:val="nil"/>
              <w:bottom w:val="nil"/>
              <w:right w:val="nil"/>
            </w:tcBorders>
            <w:noWrap/>
            <w:vAlign w:val="center"/>
          </w:tcPr>
          <w:p>
            <w:pPr>
              <w:widowControl/>
              <w:jc w:val="left"/>
              <w:rPr>
                <w:rFonts w:ascii="宋体" w:cs="Times New Roman"/>
                <w:color w:val="000000"/>
                <w:kern w:val="0"/>
                <w:sz w:val="22"/>
              </w:rPr>
            </w:pPr>
          </w:p>
        </w:tc>
      </w:tr>
    </w:tbl>
    <w:p>
      <w:pPr>
        <w:spacing w:line="600" w:lineRule="exact"/>
        <w:rPr>
          <w:rFonts w:cs="Times New Roman"/>
        </w:rPr>
      </w:pPr>
      <w:r>
        <w:rPr>
          <w:rFonts w:hint="eastAsia" w:cs="Times New Roman"/>
          <w:sz w:val="24"/>
          <w:szCs w:val="24"/>
        </w:rPr>
        <w:t>投标日期</w:t>
      </w:r>
      <w:r>
        <w:rPr>
          <w:rFonts w:hint="eastAsia" w:cs="Times New Roman"/>
        </w:rPr>
        <w:t>：</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right"/>
      <w:rPr>
        <w:rFonts w:cs="Times New Roman"/>
      </w:rPr>
    </w:pPr>
    <w: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103505" cy="139700"/>
              <wp:effectExtent l="0" t="0" r="0" b="3175"/>
              <wp:wrapNone/>
              <wp:docPr id="1" name="4098"/>
              <wp:cNvGraphicFramePr/>
              <a:graphic xmlns:a="http://schemas.openxmlformats.org/drawingml/2006/main">
                <a:graphicData uri="http://schemas.microsoft.com/office/word/2010/wordprocessingShape">
                  <wps:wsp>
                    <wps:cNvSpPr>
                      <a:spLocks noChangeArrowheads="1"/>
                    </wps:cNvSpPr>
                    <wps:spPr bwMode="auto">
                      <a:xfrm>
                        <a:off x="0" y="0"/>
                        <a:ext cx="103505" cy="139700"/>
                      </a:xfrm>
                      <a:prstGeom prst="rect">
                        <a:avLst/>
                      </a:prstGeom>
                      <a:noFill/>
                      <a:ln>
                        <a:noFill/>
                      </a:ln>
                    </wps:spPr>
                    <wps:txbx>
                      <w:txbxContent>
                        <w:p>
                          <w:pPr>
                            <w:pStyle w:val="4"/>
                            <w:rPr>
                              <w:rStyle w:val="8"/>
                              <w:rFonts w:cs="Times New Roman"/>
                            </w:rPr>
                          </w:pPr>
                        </w:p>
                      </w:txbxContent>
                    </wps:txbx>
                    <wps:bodyPr rot="0" vert="horz" wrap="none" lIns="0" tIns="0" rIns="0" bIns="0" anchor="t" anchorCtr="0" upright="1">
                      <a:spAutoFit/>
                    </wps:bodyPr>
                  </wps:wsp>
                </a:graphicData>
              </a:graphic>
            </wp:anchor>
          </w:drawing>
        </mc:Choice>
        <mc:Fallback>
          <w:pict>
            <v:rect id="4098" o:spid="_x0000_s1026" o:spt="1" style="position:absolute;left:0pt;margin-top:0pt;height:11pt;width:8.15pt;mso-position-horizontal:right;mso-position-horizontal-relative:margin;mso-wrap-style:none;z-index:251659264;mso-width-relative:page;mso-height-relative:page;" filled="f" stroked="f" coordsize="21600,21600" o:gfxdata="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15Ipl9EAAAADAQAADwAAAAAAAAABACAAAAAiAAAAZHJzL2Rvd25yZXYueG1sUEsBAhQAFAAAAAgA&#10;h07iQNumJMTzAQAA8QMAAA4AAAAAAAAAAQAgAAAAIAEAAGRycy9lMm9Eb2MueG1sUEsFBgAAAAAG&#10;AAYAWQEAAIUFAAAAAA==&#10;">
              <v:fill on="f" focussize="0,0"/>
              <v:stroke on="f"/>
              <v:imagedata o:title=""/>
              <o:lock v:ext="edit" aspectratio="f"/>
              <v:textbox inset="0mm,0mm,0mm,0mm" style="mso-fit-shape-to-text:t;">
                <w:txbxContent>
                  <w:p>
                    <w:pPr>
                      <w:pStyle w:val="4"/>
                      <w:rPr>
                        <w:rStyle w:val="8"/>
                        <w:rFonts w:cs="Times New Roma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cs="Times New Roman"/>
        <w:u w:val="single"/>
      </w:rPr>
    </w:pPr>
    <w:r>
      <w:rPr>
        <w:rFonts w:cs="Times New Roman"/>
        <w:u w:val="single"/>
      </w:rPr>
      <w:drawing>
        <wp:inline distT="0" distB="0" distL="0" distR="0">
          <wp:extent cx="222885" cy="191135"/>
          <wp:effectExtent l="0" t="0" r="5715" b="0"/>
          <wp:docPr id="4097" name="图片 3" descr="tlys"/>
          <wp:cNvGraphicFramePr/>
          <a:graphic xmlns:a="http://schemas.openxmlformats.org/drawingml/2006/main">
            <a:graphicData uri="http://schemas.openxmlformats.org/drawingml/2006/picture">
              <pic:pic xmlns:pic="http://schemas.openxmlformats.org/drawingml/2006/picture">
                <pic:nvPicPr>
                  <pic:cNvPr id="4097" name="图片 3" descr="tlys"/>
                  <pic:cNvPicPr/>
                </pic:nvPicPr>
                <pic:blipFill>
                  <a:blip r:embed="rId1" cstate="print"/>
                  <a:srcRect/>
                  <a:stretch>
                    <a:fillRect/>
                  </a:stretch>
                </pic:blipFill>
                <pic:spPr>
                  <a:xfrm>
                    <a:off x="0" y="0"/>
                    <a:ext cx="222885" cy="191135"/>
                  </a:xfrm>
                  <a:prstGeom prst="rect">
                    <a:avLst/>
                  </a:prstGeom>
                  <a:ln>
                    <a:noFill/>
                  </a:ln>
                </pic:spPr>
              </pic:pic>
            </a:graphicData>
          </a:graphic>
        </wp:inline>
      </w:drawing>
    </w:r>
    <w:r>
      <w:rPr>
        <w:rFonts w:hint="eastAsia" w:cs="宋体"/>
        <w:u w:val="single"/>
      </w:rPr>
      <w:t>铜陵有色金属集团铜冠建筑安装股份有限公司　　</w:t>
    </w:r>
    <w:r>
      <w:rPr>
        <w:rFonts w:hint="eastAsia" w:cs="宋体"/>
        <w:u w:val="single"/>
        <w:lang w:val="en-US" w:eastAsia="zh-CN"/>
      </w:rPr>
      <w:t xml:space="preserve">                   </w:t>
    </w:r>
    <w:r>
      <w:rPr>
        <w:rFonts w:hint="eastAsia" w:cs="宋体"/>
        <w:u w:val="single"/>
      </w:rPr>
      <w:t>　办公用品招标文件</w:t>
    </w:r>
  </w:p>
  <w:p>
    <w:pPr>
      <w:pStyle w:val="5"/>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B78653"/>
    <w:multiLevelType w:val="singleLevel"/>
    <w:tmpl w:val="6DB78653"/>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MDJiZjE4OGNiOWViNmEzMjhlYjUyZDgxYjAxMjQifQ=="/>
  </w:docVars>
  <w:rsids>
    <w:rsidRoot w:val="00703F11"/>
    <w:rsid w:val="00015363"/>
    <w:rsid w:val="001C1698"/>
    <w:rsid w:val="00215A23"/>
    <w:rsid w:val="00525D1F"/>
    <w:rsid w:val="005C5CF8"/>
    <w:rsid w:val="0070210A"/>
    <w:rsid w:val="00703F11"/>
    <w:rsid w:val="00707787"/>
    <w:rsid w:val="00716BB3"/>
    <w:rsid w:val="007418C4"/>
    <w:rsid w:val="008039E1"/>
    <w:rsid w:val="00806C9E"/>
    <w:rsid w:val="00881B96"/>
    <w:rsid w:val="009B0C38"/>
    <w:rsid w:val="00BD22DF"/>
    <w:rsid w:val="00CE12A1"/>
    <w:rsid w:val="00D656A0"/>
    <w:rsid w:val="00DA1200"/>
    <w:rsid w:val="00E15710"/>
    <w:rsid w:val="00E930FF"/>
    <w:rsid w:val="00EE3A13"/>
    <w:rsid w:val="00F31E37"/>
    <w:rsid w:val="00F51C95"/>
    <w:rsid w:val="20912CA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customStyle="1" w:styleId="2">
    <w:name w:val="BodyText1I2"/>
    <w:autoRedefine/>
    <w:qFormat/>
    <w:uiPriority w:val="0"/>
    <w:pPr>
      <w:widowControl/>
      <w:spacing w:line="360" w:lineRule="auto"/>
      <w:ind w:left="420" w:firstLine="420" w:firstLineChars="200"/>
      <w:jc w:val="both"/>
      <w:textAlignment w:val="baseline"/>
    </w:pPr>
    <w:rPr>
      <w:rFonts w:ascii="Times New Roman" w:hAnsi="Times New Roman" w:eastAsia="宋体" w:cs="Times New Roman"/>
      <w:color w:val="000000"/>
      <w:kern w:val="2"/>
      <w:sz w:val="24"/>
      <w:szCs w:val="32"/>
      <w:lang w:val="en-US" w:eastAsia="zh-CN" w:bidi="ar-SA"/>
    </w:rPr>
  </w:style>
  <w:style w:type="paragraph" w:styleId="3">
    <w:name w:val="Balloon Text"/>
    <w:basedOn w:val="1"/>
    <w:link w:val="13"/>
    <w:qFormat/>
    <w:uiPriority w:val="99"/>
    <w:rPr>
      <w:kern w:val="0"/>
      <w:sz w:val="18"/>
      <w:szCs w:val="18"/>
    </w:rPr>
  </w:style>
  <w:style w:type="paragraph" w:styleId="4">
    <w:name w:val="footer"/>
    <w:basedOn w:val="1"/>
    <w:link w:val="10"/>
    <w:uiPriority w:val="99"/>
    <w:pPr>
      <w:tabs>
        <w:tab w:val="center" w:pos="4153"/>
        <w:tab w:val="right" w:pos="8306"/>
      </w:tabs>
      <w:snapToGrid w:val="0"/>
      <w:jc w:val="left"/>
    </w:pPr>
    <w:rPr>
      <w:kern w:val="0"/>
      <w:sz w:val="18"/>
      <w:szCs w:val="18"/>
    </w:rPr>
  </w:style>
  <w:style w:type="paragraph" w:styleId="5">
    <w:name w:val="header"/>
    <w:basedOn w:val="1"/>
    <w:link w:val="9"/>
    <w:uiPriority w:val="99"/>
    <w:pPr>
      <w:pBdr>
        <w:bottom w:val="single" w:color="auto" w:sz="6" w:space="1"/>
      </w:pBdr>
      <w:tabs>
        <w:tab w:val="center" w:pos="4153"/>
        <w:tab w:val="right" w:pos="8306"/>
      </w:tabs>
      <w:snapToGrid w:val="0"/>
      <w:jc w:val="center"/>
    </w:pPr>
    <w:rPr>
      <w:kern w:val="0"/>
      <w:sz w:val="18"/>
      <w:szCs w:val="18"/>
    </w:rPr>
  </w:style>
  <w:style w:type="character" w:styleId="8">
    <w:name w:val="page number"/>
    <w:basedOn w:val="7"/>
    <w:qFormat/>
    <w:uiPriority w:val="99"/>
  </w:style>
  <w:style w:type="character" w:customStyle="1" w:styleId="9">
    <w:name w:val="页眉 Char"/>
    <w:link w:val="5"/>
    <w:uiPriority w:val="99"/>
    <w:rPr>
      <w:rFonts w:eastAsia="宋体"/>
      <w:sz w:val="18"/>
      <w:szCs w:val="18"/>
    </w:rPr>
  </w:style>
  <w:style w:type="character" w:customStyle="1" w:styleId="10">
    <w:name w:val="页脚 Char"/>
    <w:basedOn w:val="7"/>
    <w:link w:val="4"/>
    <w:uiPriority w:val="99"/>
    <w:rPr>
      <w:rFonts w:ascii="Calibri" w:hAnsi="Calibri" w:eastAsia="宋体" w:cs="Calibri"/>
      <w:sz w:val="18"/>
      <w:szCs w:val="18"/>
    </w:rPr>
  </w:style>
  <w:style w:type="character" w:customStyle="1" w:styleId="11">
    <w:name w:val="Header Char1"/>
    <w:basedOn w:val="7"/>
    <w:uiPriority w:val="99"/>
    <w:rPr>
      <w:sz w:val="18"/>
      <w:szCs w:val="18"/>
    </w:rPr>
  </w:style>
  <w:style w:type="character" w:customStyle="1" w:styleId="12">
    <w:name w:val="页眉 Char1"/>
    <w:uiPriority w:val="99"/>
    <w:rPr>
      <w:rFonts w:ascii="Calibri" w:hAnsi="Calibri" w:eastAsia="宋体" w:cs="Calibri"/>
      <w:sz w:val="18"/>
      <w:szCs w:val="18"/>
    </w:rPr>
  </w:style>
  <w:style w:type="character" w:customStyle="1" w:styleId="13">
    <w:name w:val="批注框文本 Char"/>
    <w:basedOn w:val="7"/>
    <w:link w:val="3"/>
    <w:uiPriority w:val="99"/>
    <w:rPr>
      <w:rFonts w:ascii="Calibri" w:hAnsi="Calibri" w:eastAsia="宋体" w:cs="Calibri"/>
      <w:sz w:val="18"/>
      <w:szCs w:val="18"/>
    </w:rPr>
  </w:style>
  <w:style w:type="paragraph" w:customStyle="1" w:styleId="14">
    <w:name w:val="Default"/>
    <w:uiPriority w:val="99"/>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个人用户</Company>
  <Pages>1</Pages>
  <Words>477</Words>
  <Characters>2720</Characters>
  <Lines>22</Lines>
  <Paragraphs>6</Paragraphs>
  <TotalTime>4</TotalTime>
  <ScaleCrop>false</ScaleCrop>
  <LinksUpToDate>false</LinksUpToDate>
  <CharactersWithSpaces>3191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2024-01-02T01:25:00Z</dcterms:created>
  <dc:creator>微软中国</dc:creator>
  <cp:lastModifiedBy>微信用户</cp:lastModifiedBy>
  <cp:lastPrinted>2020-12-17T03:00:00Z</cp:lastPrinted>
  <dcterms:modified xsi:type="dcterms:W3CDTF">2024-01-09T00:22:08Z</dcterms:modified>
  <dc:title>办公用品合格供应商</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3c9b3faaaae641b2a0254b404a4fa87c_23</vt:lpwstr>
  </property>
</Properties>
</file>